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14" w:rsidRDefault="001E6814" w:rsidP="001E6814">
      <w:pPr>
        <w:pStyle w:val="spacer"/>
        <w:sectPr w:rsidR="001E6814" w:rsidSect="00BD3135"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:rsidR="001E6814" w:rsidRDefault="001E6814" w:rsidP="001E6814">
      <w:pPr>
        <w:pStyle w:val="spacer"/>
      </w:pPr>
    </w:p>
    <w:tbl>
      <w:tblPr>
        <w:tblW w:w="9000" w:type="dxa"/>
        <w:tblLook w:val="01E0" w:firstRow="1" w:lastRow="1" w:firstColumn="1" w:lastColumn="1" w:noHBand="0" w:noVBand="0"/>
      </w:tblPr>
      <w:tblGrid>
        <w:gridCol w:w="6089"/>
        <w:gridCol w:w="2911"/>
      </w:tblGrid>
      <w:tr w:rsidR="001E6814" w:rsidTr="00D24124">
        <w:trPr>
          <w:trHeight w:val="1695"/>
        </w:trPr>
        <w:tc>
          <w:tcPr>
            <w:tcW w:w="6089" w:type="dxa"/>
            <w:shd w:val="clear" w:color="auto" w:fill="auto"/>
            <w:tcMar>
              <w:left w:w="0" w:type="dxa"/>
              <w:right w:w="0" w:type="dxa"/>
            </w:tcMar>
          </w:tcPr>
          <w:p w:rsidR="001E6814" w:rsidRDefault="001E6814" w:rsidP="001E6814">
            <w:pPr>
              <w:pStyle w:val="Address"/>
            </w:pPr>
          </w:p>
        </w:tc>
        <w:tc>
          <w:tcPr>
            <w:tcW w:w="2911" w:type="dxa"/>
            <w:shd w:val="clear" w:color="auto" w:fill="auto"/>
            <w:tcMar>
              <w:left w:w="0" w:type="dxa"/>
              <w:right w:w="0" w:type="dxa"/>
            </w:tcMar>
          </w:tcPr>
          <w:p w:rsidR="00B17FFD" w:rsidRPr="00AC7D70" w:rsidRDefault="00B17FFD" w:rsidP="00DF7E8D">
            <w:pPr>
              <w:pStyle w:val="Address"/>
            </w:pPr>
            <w:r w:rsidRPr="00AC7D70">
              <w:t>41 Victoria Parade Fitzroy VIC 3065</w:t>
            </w:r>
            <w:r w:rsidR="00DF7E8D" w:rsidRPr="00AC7D70">
              <w:br/>
            </w:r>
            <w:r w:rsidRPr="00AC7D70">
              <w:t>PO Box 2900 Fitzroy VIC 3065</w:t>
            </w:r>
          </w:p>
          <w:p w:rsidR="001E6814" w:rsidRPr="00AC7D70" w:rsidRDefault="00B17FFD" w:rsidP="00DF7E8D">
            <w:pPr>
              <w:pStyle w:val="Address"/>
            </w:pPr>
            <w:r w:rsidRPr="00AC7D70">
              <w:t>Telephone</w:t>
            </w:r>
            <w:r w:rsidRPr="00AC7D70">
              <w:tab/>
              <w:t>03 9288 2211</w:t>
            </w:r>
            <w:r w:rsidR="00DF7E8D" w:rsidRPr="00AC7D70">
              <w:br/>
            </w:r>
            <w:r w:rsidRPr="00AC7D70">
              <w:t>Facsimile</w:t>
            </w:r>
            <w:r w:rsidRPr="00AC7D70">
              <w:tab/>
              <w:t>03 9288 3399</w:t>
            </w:r>
            <w:r w:rsidRPr="00AC7D70">
              <w:br/>
              <w:t>www.svhm.org.au</w:t>
            </w:r>
          </w:p>
        </w:tc>
      </w:tr>
    </w:tbl>
    <w:p w:rsidR="003E67A5" w:rsidRPr="003E67A5" w:rsidRDefault="003E67A5" w:rsidP="008233A4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:rsidR="00DF1BA5" w:rsidRPr="003E67A5" w:rsidRDefault="003E67A5" w:rsidP="00141E6F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</w:t>
      </w:r>
      <w:r w:rsidR="005B78F8">
        <w:rPr>
          <w:b/>
          <w:bCs/>
          <w:iCs/>
          <w:lang w:val="en-US"/>
        </w:rPr>
        <w:t>Institutional Biosafety Committee</w:t>
      </w:r>
      <w:r w:rsidRPr="003E67A5">
        <w:rPr>
          <w:b/>
          <w:bCs/>
          <w:iCs/>
          <w:lang w:val="en-US"/>
        </w:rPr>
        <w:t xml:space="preserve"> (</w:t>
      </w:r>
      <w:r w:rsidR="005B78F8">
        <w:rPr>
          <w:b/>
          <w:bCs/>
          <w:iCs/>
          <w:lang w:val="en-US"/>
        </w:rPr>
        <w:t>IBC</w:t>
      </w:r>
      <w:r w:rsidRPr="003E67A5">
        <w:rPr>
          <w:b/>
          <w:bCs/>
          <w:iCs/>
          <w:lang w:val="en-US"/>
        </w:rPr>
        <w:t>)</w:t>
      </w:r>
      <w:r w:rsidRPr="003E67A5">
        <w:rPr>
          <w:b/>
          <w:bCs/>
          <w:iCs/>
          <w:lang w:val="en-US"/>
        </w:rPr>
        <w:br/>
      </w:r>
    </w:p>
    <w:p w:rsidR="006E450B" w:rsidRDefault="00E7144E" w:rsidP="0087094F">
      <w:pPr>
        <w:spacing w:after="0"/>
        <w:jc w:val="center"/>
        <w:rPr>
          <w:b/>
          <w:bCs/>
          <w:iCs/>
          <w:sz w:val="24"/>
          <w:lang w:val="en-US"/>
        </w:rPr>
      </w:pPr>
      <w:r>
        <w:rPr>
          <w:b/>
          <w:bCs/>
          <w:iCs/>
          <w:sz w:val="24"/>
          <w:lang w:val="en-US"/>
        </w:rPr>
        <w:t>Exempt Dealing</w:t>
      </w:r>
      <w:r w:rsidR="006F0BFF">
        <w:rPr>
          <w:b/>
          <w:bCs/>
          <w:iCs/>
          <w:sz w:val="24"/>
          <w:lang w:val="en-US"/>
        </w:rPr>
        <w:t xml:space="preserve"> Registration</w:t>
      </w:r>
    </w:p>
    <w:p w:rsidR="003162CB" w:rsidRDefault="003162CB" w:rsidP="0087094F">
      <w:pPr>
        <w:spacing w:after="0"/>
        <w:jc w:val="center"/>
        <w:rPr>
          <w:b/>
          <w:bCs/>
          <w:iCs/>
          <w:sz w:val="24"/>
          <w:lang w:val="en-US"/>
        </w:rPr>
      </w:pPr>
    </w:p>
    <w:tbl>
      <w:tblPr>
        <w:tblpPr w:leftFromText="180" w:rightFromText="180" w:vertAnchor="text" w:horzAnchor="page" w:tblpX="7768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20"/>
        <w:gridCol w:w="581"/>
        <w:gridCol w:w="581"/>
        <w:gridCol w:w="581"/>
      </w:tblGrid>
      <w:tr w:rsidR="00B34CC2" w:rsidTr="00943033">
        <w:trPr>
          <w:trHeight w:val="465"/>
        </w:trPr>
        <w:tc>
          <w:tcPr>
            <w:tcW w:w="567" w:type="dxa"/>
          </w:tcPr>
          <w:p w:rsidR="00B34CC2" w:rsidRDefault="00B34CC2" w:rsidP="00B34CC2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  <w:r>
              <w:rPr>
                <w:rFonts w:eastAsia="Times New Roman"/>
                <w:b/>
                <w:sz w:val="28"/>
                <w:szCs w:val="28"/>
                <w:lang w:eastAsia="en-AU"/>
              </w:rPr>
              <w:t>E</w:t>
            </w:r>
          </w:p>
        </w:tc>
        <w:tc>
          <w:tcPr>
            <w:tcW w:w="520" w:type="dxa"/>
          </w:tcPr>
          <w:p w:rsidR="00B34CC2" w:rsidRDefault="00B34CC2" w:rsidP="00B34CC2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  <w:r>
              <w:rPr>
                <w:rFonts w:eastAsia="Times New Roman"/>
                <w:b/>
                <w:sz w:val="28"/>
                <w:szCs w:val="28"/>
                <w:lang w:eastAsia="en-AU"/>
              </w:rPr>
              <w:t>D</w:t>
            </w:r>
          </w:p>
        </w:tc>
        <w:tc>
          <w:tcPr>
            <w:tcW w:w="581" w:type="dxa"/>
            <w:shd w:val="clear" w:color="auto" w:fill="auto"/>
          </w:tcPr>
          <w:p w:rsidR="00B34CC2" w:rsidRDefault="00B34CC2" w:rsidP="00B34CC2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  <w:r>
              <w:rPr>
                <w:rFonts w:eastAsia="Times New Roman"/>
                <w:b/>
                <w:sz w:val="28"/>
                <w:szCs w:val="28"/>
                <w:lang w:eastAsia="en-AU"/>
              </w:rPr>
              <w:t>R</w:t>
            </w:r>
          </w:p>
        </w:tc>
        <w:tc>
          <w:tcPr>
            <w:tcW w:w="581" w:type="dxa"/>
          </w:tcPr>
          <w:p w:rsidR="00B34CC2" w:rsidRDefault="00B34CC2" w:rsidP="00B34CC2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</w:p>
        </w:tc>
        <w:tc>
          <w:tcPr>
            <w:tcW w:w="581" w:type="dxa"/>
          </w:tcPr>
          <w:p w:rsidR="00B34CC2" w:rsidRDefault="00B34CC2" w:rsidP="00B34CC2">
            <w:pPr>
              <w:spacing w:after="0" w:line="240" w:lineRule="auto"/>
              <w:jc w:val="center"/>
              <w:rPr>
                <w:rFonts w:eastAsia="Times New Roman"/>
                <w:b/>
                <w:sz w:val="28"/>
                <w:szCs w:val="28"/>
                <w:lang w:eastAsia="en-AU"/>
              </w:rPr>
            </w:pPr>
          </w:p>
        </w:tc>
      </w:tr>
    </w:tbl>
    <w:p w:rsidR="00C76328" w:rsidRDefault="00C76328" w:rsidP="0087094F">
      <w:pPr>
        <w:spacing w:after="0"/>
        <w:jc w:val="center"/>
        <w:rPr>
          <w:b/>
          <w:bCs/>
          <w:iCs/>
          <w:sz w:val="24"/>
          <w:lang w:val="en-US"/>
        </w:rPr>
      </w:pPr>
    </w:p>
    <w:p w:rsidR="00DF1BA5" w:rsidRDefault="00C76328" w:rsidP="00C76328">
      <w:pPr>
        <w:spacing w:before="80" w:after="0" w:line="240" w:lineRule="auto"/>
        <w:ind w:left="-709"/>
        <w:jc w:val="left"/>
        <w:rPr>
          <w:rFonts w:eastAsia="Times New Roman"/>
          <w:sz w:val="20"/>
          <w:szCs w:val="20"/>
          <w:lang w:eastAsia="en-AU"/>
        </w:rPr>
      </w:pPr>
      <w:r>
        <w:rPr>
          <w:rFonts w:eastAsia="Times New Roman"/>
          <w:b/>
          <w:sz w:val="20"/>
          <w:szCs w:val="20"/>
          <w:lang w:eastAsia="en-AU"/>
        </w:rPr>
        <w:t xml:space="preserve">IBC </w:t>
      </w:r>
      <w:r w:rsidR="00FA020F">
        <w:rPr>
          <w:rFonts w:eastAsia="Times New Roman"/>
          <w:b/>
          <w:sz w:val="20"/>
          <w:szCs w:val="20"/>
          <w:lang w:eastAsia="en-AU"/>
        </w:rPr>
        <w:t xml:space="preserve">Exempt </w:t>
      </w:r>
      <w:r w:rsidR="00F43D91">
        <w:rPr>
          <w:rFonts w:eastAsia="Times New Roman"/>
          <w:b/>
          <w:sz w:val="20"/>
          <w:szCs w:val="20"/>
          <w:lang w:eastAsia="en-AU"/>
        </w:rPr>
        <w:t xml:space="preserve">Dealing </w:t>
      </w:r>
      <w:r w:rsidR="00FA020F">
        <w:rPr>
          <w:rFonts w:eastAsia="Times New Roman"/>
          <w:b/>
          <w:sz w:val="20"/>
          <w:szCs w:val="20"/>
          <w:lang w:eastAsia="en-AU"/>
        </w:rPr>
        <w:t>Register</w:t>
      </w:r>
      <w:r w:rsidR="004A278F">
        <w:rPr>
          <w:rFonts w:eastAsia="Times New Roman"/>
          <w:b/>
          <w:sz w:val="20"/>
          <w:szCs w:val="20"/>
          <w:lang w:eastAsia="en-AU"/>
        </w:rPr>
        <w:t xml:space="preserve"> </w:t>
      </w:r>
      <w:r w:rsidR="00FA020F">
        <w:rPr>
          <w:rFonts w:eastAsia="Times New Roman"/>
          <w:b/>
          <w:sz w:val="20"/>
          <w:szCs w:val="20"/>
          <w:lang w:eastAsia="en-AU"/>
        </w:rPr>
        <w:t xml:space="preserve">Number </w:t>
      </w:r>
      <w:r>
        <w:rPr>
          <w:rFonts w:eastAsia="Times New Roman"/>
          <w:sz w:val="20"/>
          <w:szCs w:val="20"/>
          <w:lang w:eastAsia="en-AU"/>
        </w:rPr>
        <w:t>(assigned by IBC</w:t>
      </w:r>
      <w:r w:rsidRPr="004A0708">
        <w:rPr>
          <w:rFonts w:eastAsia="Times New Roman"/>
          <w:sz w:val="20"/>
          <w:szCs w:val="20"/>
          <w:lang w:eastAsia="en-AU"/>
        </w:rPr>
        <w:t xml:space="preserve"> Secretary)</w:t>
      </w:r>
    </w:p>
    <w:p w:rsidR="00B34CC2" w:rsidRDefault="00B34CC2" w:rsidP="00C76328">
      <w:pPr>
        <w:spacing w:before="80" w:after="0" w:line="240" w:lineRule="auto"/>
        <w:ind w:left="-709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5668" w:type="pct"/>
        <w:jc w:val="center"/>
        <w:tblInd w:w="-1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0"/>
        <w:gridCol w:w="7488"/>
      </w:tblGrid>
      <w:tr w:rsidR="00B34CC2" w:rsidRPr="00153BA0" w:rsidTr="00CC1B18">
        <w:trPr>
          <w:cantSplit/>
          <w:trHeight w:val="280"/>
          <w:jc w:val="center"/>
        </w:trPr>
        <w:tc>
          <w:tcPr>
            <w:tcW w:w="12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34CC2" w:rsidRPr="00B34CC2" w:rsidRDefault="00CC1B18" w:rsidP="00346900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sz w:val="20"/>
                <w:szCs w:val="20"/>
                <w:lang w:eastAsia="en-AU"/>
              </w:rPr>
              <w:t>Exempt Dealing</w:t>
            </w:r>
            <w:r w:rsidR="00B34CC2" w:rsidRPr="00B34CC2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 Title</w:t>
            </w:r>
          </w:p>
        </w:tc>
        <w:tc>
          <w:tcPr>
            <w:tcW w:w="379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4CC2" w:rsidRPr="00153BA0" w:rsidRDefault="00B34CC2" w:rsidP="00B34CC2">
            <w:pPr>
              <w:tabs>
                <w:tab w:val="center" w:pos="4513"/>
                <w:tab w:val="left" w:pos="8789"/>
                <w:tab w:val="right" w:pos="9026"/>
              </w:tabs>
              <w:spacing w:before="80" w:after="8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B34CC2" w:rsidRDefault="00B34CC2" w:rsidP="00C76328">
      <w:pPr>
        <w:spacing w:before="80" w:after="0" w:line="240" w:lineRule="auto"/>
        <w:ind w:left="-709"/>
        <w:jc w:val="left"/>
      </w:pPr>
    </w:p>
    <w:tbl>
      <w:tblPr>
        <w:tblW w:w="5668" w:type="pct"/>
        <w:jc w:val="center"/>
        <w:tblInd w:w="-1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1148"/>
        <w:gridCol w:w="8183"/>
      </w:tblGrid>
      <w:tr w:rsidR="000774CE" w:rsidRPr="00153BA0" w:rsidTr="000774CE">
        <w:trPr>
          <w:cantSplit/>
          <w:jc w:val="center"/>
        </w:trPr>
        <w:tc>
          <w:tcPr>
            <w:tcW w:w="2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  <w:hideMark/>
          </w:tcPr>
          <w:p w:rsidR="00153BA0" w:rsidRPr="00153BA0" w:rsidRDefault="001D6AD6" w:rsidP="009722B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472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:rsidR="00153BA0" w:rsidRPr="00153BA0" w:rsidRDefault="00153BA0" w:rsidP="00A504BD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Principal Investigator</w:t>
            </w:r>
          </w:p>
        </w:tc>
      </w:tr>
      <w:tr w:rsidR="000774CE" w:rsidRPr="00153BA0" w:rsidTr="000774CE">
        <w:trPr>
          <w:cantSplit/>
          <w:trHeight w:val="248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 xml:space="preserve">Name: 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774CE" w:rsidRPr="00153BA0" w:rsidTr="000774CE">
        <w:trPr>
          <w:cantSplit/>
          <w:trHeight w:val="280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Qualifications: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774CE" w:rsidRPr="00153BA0" w:rsidTr="000774CE">
        <w:trPr>
          <w:cantSplit/>
          <w:trHeight w:val="256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Department: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774CE" w:rsidRPr="00153BA0" w:rsidTr="000774CE">
        <w:trPr>
          <w:cantSplit/>
          <w:trHeight w:val="256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Phone No: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0774CE" w:rsidRPr="00153BA0" w:rsidTr="000774CE">
        <w:trPr>
          <w:cantSplit/>
          <w:trHeight w:val="274"/>
          <w:jc w:val="center"/>
        </w:trPr>
        <w:tc>
          <w:tcPr>
            <w:tcW w:w="85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before="40"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Email Address:</w:t>
            </w:r>
          </w:p>
        </w:tc>
        <w:tc>
          <w:tcPr>
            <w:tcW w:w="414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74CE" w:rsidRPr="00153BA0" w:rsidRDefault="000774CE" w:rsidP="000774CE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153BA0" w:rsidRP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5693" w:type="pct"/>
        <w:jc w:val="center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4"/>
        <w:gridCol w:w="288"/>
        <w:gridCol w:w="1101"/>
        <w:gridCol w:w="7969"/>
      </w:tblGrid>
      <w:tr w:rsidR="00153BA0" w:rsidRPr="00153BA0" w:rsidTr="006258B5">
        <w:trPr>
          <w:cantSplit/>
          <w:jc w:val="center"/>
        </w:trPr>
        <w:tc>
          <w:tcPr>
            <w:tcW w:w="284" w:type="pct"/>
            <w:shd w:val="clear" w:color="auto" w:fill="000000" w:themeFill="text1"/>
          </w:tcPr>
          <w:p w:rsidR="00153BA0" w:rsidRPr="00153BA0" w:rsidRDefault="001D6AD6" w:rsidP="009722B7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4716" w:type="pct"/>
            <w:gridSpan w:val="3"/>
            <w:shd w:val="clear" w:color="auto" w:fill="D9D9D9" w:themeFill="background1" w:themeFillShade="D9"/>
          </w:tcPr>
          <w:p w:rsidR="005A1811" w:rsidRDefault="0029659F" w:rsidP="00236E88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u w:val="single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Exemption</w:t>
            </w:r>
            <w:r w:rsidR="00153BA0"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Category</w:t>
            </w:r>
            <w:r w:rsidR="00E56C86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/</w:t>
            </w:r>
            <w:r w:rsidR="00C9693D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Categories</w:t>
            </w:r>
          </w:p>
          <w:p w:rsidR="00236E88" w:rsidRDefault="000324E1" w:rsidP="00236E88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(more than one box may be checked</w:t>
            </w:r>
            <w:r w:rsidR="005606E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 in both Parts 1 and 2</w:t>
            </w: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)</w:t>
            </w:r>
          </w:p>
          <w:p w:rsidR="001D6AD6" w:rsidRPr="005A1811" w:rsidRDefault="001D6AD6" w:rsidP="00236E88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</w:p>
        </w:tc>
      </w:tr>
      <w:tr w:rsidR="00153BA0" w:rsidRPr="00153BA0" w:rsidTr="006258B5">
        <w:trPr>
          <w:cantSplit/>
          <w:trHeight w:val="239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:rsidR="00153BA0" w:rsidRDefault="00153BA0" w:rsidP="0029659F">
            <w:pPr>
              <w:tabs>
                <w:tab w:val="left" w:pos="317"/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Part I </w:t>
            </w:r>
            <w:r w:rsidR="0029659F">
              <w:rPr>
                <w:rFonts w:eastAsia="Times New Roman"/>
                <w:b/>
                <w:sz w:val="20"/>
                <w:szCs w:val="20"/>
                <w:lang w:eastAsia="en-AU"/>
              </w:rPr>
              <w:t>–</w:t>
            </w:r>
            <w:r w:rsidRPr="00153BA0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 </w:t>
            </w:r>
            <w:r w:rsidR="0029659F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Description of Exempt </w:t>
            </w:r>
            <w:r w:rsidRPr="00153BA0">
              <w:rPr>
                <w:rFonts w:eastAsia="Times New Roman"/>
                <w:b/>
                <w:sz w:val="20"/>
                <w:szCs w:val="20"/>
                <w:lang w:eastAsia="en-AU"/>
              </w:rPr>
              <w:t>Dealings</w:t>
            </w:r>
          </w:p>
          <w:p w:rsidR="001D6AD6" w:rsidRPr="00153BA0" w:rsidRDefault="001D6AD6" w:rsidP="0029659F">
            <w:pPr>
              <w:tabs>
                <w:tab w:val="left" w:pos="317"/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</w:tc>
      </w:tr>
      <w:tr w:rsidR="006258B5" w:rsidRPr="006258B5" w:rsidTr="006258B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" w:type="pct"/>
            <w:gridSpan w:val="2"/>
            <w:shd w:val="clear" w:color="auto" w:fill="FFFFFF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555" w:type="pct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Item 2</w:t>
            </w:r>
          </w:p>
        </w:tc>
        <w:tc>
          <w:tcPr>
            <w:tcW w:w="4015" w:type="pct"/>
          </w:tcPr>
          <w:p w:rsid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A dealing with a genetically modified </w:t>
            </w:r>
            <w:r w:rsidRPr="006258B5">
              <w:rPr>
                <w:rFonts w:eastAsia="Times New Roman"/>
                <w:i/>
                <w:sz w:val="20"/>
                <w:szCs w:val="20"/>
                <w:lang w:eastAsia="en-AU"/>
              </w:rPr>
              <w:t>Caenorhabditis elegans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, unless:</w:t>
            </w:r>
          </w:p>
          <w:p w:rsidR="006258B5" w:rsidRPr="006258B5" w:rsidRDefault="006258B5" w:rsidP="006258B5">
            <w:pPr>
              <w:numPr>
                <w:ilvl w:val="0"/>
                <w:numId w:val="25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an advantage is conferred on the animal by the genetic modification; or</w:t>
            </w:r>
          </w:p>
          <w:p w:rsidR="006258B5" w:rsidRDefault="006258B5" w:rsidP="006258B5">
            <w:pPr>
              <w:numPr>
                <w:ilvl w:val="0"/>
                <w:numId w:val="25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proofErr w:type="gramStart"/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as</w:t>
            </w:r>
            <w:proofErr w:type="gramEnd"/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 a result of the genetic modification, the animal is capable of secreting or producing an infectious agent.</w:t>
            </w:r>
          </w:p>
          <w:p w:rsidR="006258B5" w:rsidRPr="006258B5" w:rsidRDefault="006258B5" w:rsidP="006258B5">
            <w:pPr>
              <w:spacing w:after="0" w:line="240" w:lineRule="auto"/>
              <w:ind w:left="72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6258B5" w:rsidRPr="006258B5" w:rsidTr="006258B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" w:type="pct"/>
            <w:gridSpan w:val="2"/>
            <w:shd w:val="clear" w:color="auto" w:fill="FFFFFF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555" w:type="pct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Item 3</w:t>
            </w:r>
          </w:p>
        </w:tc>
        <w:tc>
          <w:tcPr>
            <w:tcW w:w="4015" w:type="pct"/>
          </w:tcPr>
          <w:p w:rsid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 dealing with an animal into which genetically modified somatic cells have been introduced, if:</w:t>
            </w:r>
          </w:p>
          <w:p w:rsidR="006258B5" w:rsidRPr="006258B5" w:rsidRDefault="006258B5" w:rsidP="006258B5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the somatic cells are not capable of giving rise to infectious agents as a result of the genetic modification; and</w:t>
            </w:r>
          </w:p>
          <w:p w:rsidR="006258B5" w:rsidRPr="00B34CC2" w:rsidRDefault="006258B5" w:rsidP="006258B5">
            <w:pPr>
              <w:numPr>
                <w:ilvl w:val="0"/>
                <w:numId w:val="26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proofErr w:type="gramStart"/>
            <w:r w:rsidRPr="00B34CC2">
              <w:rPr>
                <w:rFonts w:eastAsia="Times New Roman"/>
                <w:sz w:val="20"/>
                <w:szCs w:val="20"/>
                <w:lang w:eastAsia="en-AU"/>
              </w:rPr>
              <w:t>the</w:t>
            </w:r>
            <w:proofErr w:type="gramEnd"/>
            <w:r w:rsidRPr="00B34CC2">
              <w:rPr>
                <w:rFonts w:eastAsia="Times New Roman"/>
                <w:sz w:val="20"/>
                <w:szCs w:val="20"/>
                <w:lang w:eastAsia="en-AU"/>
              </w:rPr>
              <w:t xml:space="preserve"> animal is not infected with a virus that is capable of recombining with the genetically modified nucleic acid in the somatic cells.</w:t>
            </w:r>
          </w:p>
          <w:p w:rsidR="001D6AD6" w:rsidRPr="006258B5" w:rsidRDefault="001D6AD6" w:rsidP="006258B5">
            <w:pPr>
              <w:spacing w:after="0" w:line="240" w:lineRule="auto"/>
              <w:ind w:left="72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6258B5" w:rsidRPr="006258B5" w:rsidTr="006258B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" w:type="pct"/>
            <w:gridSpan w:val="2"/>
            <w:shd w:val="clear" w:color="auto" w:fill="FFFFFF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555" w:type="pct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Item 3A</w:t>
            </w:r>
          </w:p>
        </w:tc>
        <w:tc>
          <w:tcPr>
            <w:tcW w:w="4015" w:type="pct"/>
          </w:tcPr>
          <w:p w:rsid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A dealing with an animal whose somatic cells have been genetically modified </w:t>
            </w:r>
            <w:r w:rsidRPr="006258B5">
              <w:rPr>
                <w:rFonts w:eastAsia="Times New Roman"/>
                <w:i/>
                <w:sz w:val="20"/>
                <w:szCs w:val="20"/>
                <w:lang w:eastAsia="en-AU"/>
              </w:rPr>
              <w:t>in vivo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 by a replication defective viral vector, if:</w:t>
            </w: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 </w:t>
            </w:r>
          </w:p>
          <w:p w:rsidR="006258B5" w:rsidRPr="006258B5" w:rsidRDefault="006258B5" w:rsidP="006258B5">
            <w:pPr>
              <w:spacing w:after="0" w:line="240" w:lineRule="auto"/>
              <w:ind w:left="316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a)  the </w:t>
            </w:r>
            <w:r w:rsidRPr="006258B5">
              <w:rPr>
                <w:rFonts w:eastAsia="Times New Roman"/>
                <w:i/>
                <w:sz w:val="20"/>
                <w:szCs w:val="20"/>
                <w:lang w:eastAsia="en-AU"/>
              </w:rPr>
              <w:t>in vivo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 modification occurred as part of a previous dealing; and</w:t>
            </w:r>
          </w:p>
          <w:p w:rsidR="006258B5" w:rsidRPr="006258B5" w:rsidRDefault="006258B5" w:rsidP="006258B5">
            <w:pPr>
              <w:spacing w:after="0" w:line="240" w:lineRule="auto"/>
              <w:ind w:left="316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b)  the replication defective viral vector is no longer in the animal; and</w:t>
            </w:r>
          </w:p>
          <w:p w:rsidR="006258B5" w:rsidRPr="006258B5" w:rsidRDefault="006258B5" w:rsidP="006258B5">
            <w:pPr>
              <w:spacing w:after="0" w:line="240" w:lineRule="auto"/>
              <w:ind w:left="316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c)  no germ line cells have been genetically modified; and</w:t>
            </w:r>
          </w:p>
          <w:p w:rsidR="006258B5" w:rsidRPr="006258B5" w:rsidRDefault="006258B5" w:rsidP="006258B5">
            <w:pPr>
              <w:spacing w:after="0" w:line="240" w:lineRule="auto"/>
              <w:ind w:left="600" w:hanging="28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d)  the somatic cells cannot give rise to infectious agents as a result of the genetic modification; and</w:t>
            </w:r>
          </w:p>
          <w:p w:rsidR="006258B5" w:rsidRPr="006258B5" w:rsidRDefault="006258B5" w:rsidP="00B34CC2">
            <w:pPr>
              <w:spacing w:after="0" w:line="240" w:lineRule="auto"/>
              <w:ind w:left="600" w:hanging="28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e)  </w:t>
            </w:r>
            <w:proofErr w:type="gramStart"/>
            <w:r w:rsidRPr="006258B5">
              <w:rPr>
                <w:rFonts w:eastAsia="Times New Roman"/>
                <w:sz w:val="20"/>
                <w:szCs w:val="20"/>
                <w:lang w:eastAsia="en-AU"/>
              </w:rPr>
              <w:t>the</w:t>
            </w:r>
            <w:proofErr w:type="gramEnd"/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 animal is not infected with a virus that can recombine with the genetically modified nucleic acid in the somatic cells of the animal.</w:t>
            </w:r>
            <w:r w:rsidR="00B34CC2">
              <w:rPr>
                <w:rFonts w:eastAsia="Times New Roman"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6258B5" w:rsidRPr="006258B5" w:rsidTr="006258B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" w:type="pct"/>
            <w:gridSpan w:val="2"/>
            <w:shd w:val="clear" w:color="auto" w:fill="FFFFFF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555" w:type="pct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Item 4</w:t>
            </w:r>
          </w:p>
        </w:tc>
        <w:tc>
          <w:tcPr>
            <w:tcW w:w="4015" w:type="pct"/>
          </w:tcPr>
          <w:p w:rsidR="006258B5" w:rsidRDefault="006258B5" w:rsidP="006258B5">
            <w:pPr>
              <w:spacing w:after="0" w:line="240" w:lineRule="auto"/>
              <w:ind w:left="316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7"/>
              </w:numPr>
              <w:spacing w:after="0" w:line="240" w:lineRule="auto"/>
              <w:ind w:left="316" w:hanging="283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Subject to sub-item 2, a dealing involving a host/vector system mentioned in Part 2 of this Schedule </w:t>
            </w:r>
            <w:r w:rsidR="00911323">
              <w:rPr>
                <w:rFonts w:eastAsia="Times New Roman"/>
                <w:sz w:val="20"/>
                <w:szCs w:val="20"/>
                <w:lang w:eastAsia="en-AU"/>
              </w:rPr>
              <w:t xml:space="preserve">(see below) 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and producing no more than 25 litres of GMO culture in each vessel containing the resultant culture.</w:t>
            </w:r>
          </w:p>
          <w:p w:rsidR="006258B5" w:rsidRPr="006258B5" w:rsidRDefault="006258B5" w:rsidP="006258B5">
            <w:pPr>
              <w:spacing w:after="0" w:line="240" w:lineRule="auto"/>
              <w:ind w:left="316"/>
              <w:jc w:val="left"/>
              <w:rPr>
                <w:rFonts w:eastAsia="Times New Roman"/>
                <w:sz w:val="16"/>
                <w:szCs w:val="16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7"/>
              </w:numPr>
              <w:spacing w:after="0" w:line="240" w:lineRule="auto"/>
              <w:ind w:left="316" w:hanging="283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The donor nucleic acid:</w:t>
            </w:r>
          </w:p>
          <w:p w:rsidR="006258B5" w:rsidRPr="006258B5" w:rsidRDefault="006258B5" w:rsidP="006258B5">
            <w:pPr>
              <w:numPr>
                <w:ilvl w:val="0"/>
                <w:numId w:val="28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Must meet either of the following requirements:</w:t>
            </w:r>
          </w:p>
          <w:p w:rsidR="006258B5" w:rsidRPr="006258B5" w:rsidRDefault="006258B5" w:rsidP="006258B5">
            <w:pPr>
              <w:numPr>
                <w:ilvl w:val="0"/>
                <w:numId w:val="29"/>
              </w:numPr>
              <w:spacing w:after="0" w:line="240" w:lineRule="auto"/>
              <w:ind w:hanging="149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 must not be derived from organisms implicated in, or with a history of causing, disease in otherwise healthy: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(A)    human beings; or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(B)    animals; or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(C)    plants; or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(D)    fungi;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9"/>
              </w:numPr>
              <w:spacing w:after="0" w:line="240" w:lineRule="auto"/>
              <w:ind w:hanging="149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 must be characterised and the information derived from its characterisation show that it is unlikely to increase the capacity of the host or vector to cause harm;</w:t>
            </w: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16"/>
                <w:szCs w:val="16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8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Must not code for a toxin with an LD50 of less than 100 μg/kg; and</w:t>
            </w:r>
          </w:p>
          <w:p w:rsidR="006258B5" w:rsidRPr="006258B5" w:rsidRDefault="006258B5" w:rsidP="006258B5">
            <w:pPr>
              <w:spacing w:after="0" w:line="240" w:lineRule="auto"/>
              <w:ind w:left="72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8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Must not code for a toxin with an LD50 of 100 μg/kg or more, if the intention is to express the toxin at high levels; and</w:t>
            </w: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8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Must not be uncharacterised nucleic acid from a toxin-producing organism; and</w:t>
            </w: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28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Must not include a viral sequence unless the donor nucleic acid:</w:t>
            </w:r>
          </w:p>
          <w:p w:rsidR="006258B5" w:rsidRPr="006258B5" w:rsidRDefault="006258B5" w:rsidP="006258B5">
            <w:pPr>
              <w:numPr>
                <w:ilvl w:val="0"/>
                <w:numId w:val="30"/>
              </w:numPr>
              <w:spacing w:after="0" w:line="240" w:lineRule="auto"/>
              <w:ind w:hanging="149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Is missing at least 1 gene essential for viral multiplication that: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(A)    is not available in the cell into which the nucleic acid is introduced; and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(B)    will not become available during the dealing; and</w:t>
            </w:r>
          </w:p>
          <w:p w:rsidR="006258B5" w:rsidRPr="006258B5" w:rsidRDefault="006258B5" w:rsidP="006258B5">
            <w:pPr>
              <w:spacing w:after="0" w:line="240" w:lineRule="auto"/>
              <w:ind w:left="1174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numPr>
                <w:ilvl w:val="0"/>
                <w:numId w:val="30"/>
              </w:numPr>
              <w:spacing w:after="0" w:line="240" w:lineRule="auto"/>
              <w:ind w:hanging="149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proofErr w:type="gramStart"/>
            <w:r w:rsidRPr="006258B5">
              <w:rPr>
                <w:rFonts w:eastAsia="Times New Roman"/>
                <w:sz w:val="20"/>
                <w:szCs w:val="20"/>
                <w:lang w:eastAsia="en-AU"/>
              </w:rPr>
              <w:t>cannot</w:t>
            </w:r>
            <w:proofErr w:type="gramEnd"/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 restore replication competence to the vector.</w:t>
            </w:r>
          </w:p>
          <w:p w:rsidR="006258B5" w:rsidRPr="006258B5" w:rsidRDefault="006258B5" w:rsidP="006258B5">
            <w:pPr>
              <w:spacing w:after="0" w:line="240" w:lineRule="auto"/>
              <w:ind w:left="72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6258B5" w:rsidRPr="006258B5" w:rsidTr="006258B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9" w:type="pct"/>
            <w:gridSpan w:val="2"/>
            <w:shd w:val="clear" w:color="auto" w:fill="FFFFFF"/>
          </w:tcPr>
          <w:p w:rsid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</w:tc>
        <w:tc>
          <w:tcPr>
            <w:tcW w:w="555" w:type="pct"/>
          </w:tcPr>
          <w:p w:rsid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Item 5</w:t>
            </w:r>
          </w:p>
        </w:tc>
        <w:tc>
          <w:tcPr>
            <w:tcW w:w="4015" w:type="pct"/>
          </w:tcPr>
          <w:p w:rsid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 dealing involving shot-gun cloning, or the preparation of a cDNA library, in a host/vector system mentioned in item 1 of Part 2 of Schedule 2</w:t>
            </w:r>
            <w:r w:rsidR="00911323">
              <w:rPr>
                <w:rFonts w:eastAsia="Times New Roman"/>
                <w:sz w:val="20"/>
                <w:szCs w:val="20"/>
                <w:lang w:eastAsia="en-AU"/>
              </w:rPr>
              <w:t xml:space="preserve"> (see below)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, if the donor nucleic acid is not derived from either:</w:t>
            </w:r>
          </w:p>
          <w:p w:rsidR="006258B5" w:rsidRPr="006258B5" w:rsidRDefault="006258B5" w:rsidP="006258B5">
            <w:pPr>
              <w:numPr>
                <w:ilvl w:val="0"/>
                <w:numId w:val="31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 pathogen; or</w:t>
            </w:r>
          </w:p>
          <w:p w:rsidR="006258B5" w:rsidRPr="006258B5" w:rsidRDefault="006258B5" w:rsidP="006258B5">
            <w:pPr>
              <w:numPr>
                <w:ilvl w:val="0"/>
                <w:numId w:val="31"/>
              </w:numPr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A toxin-producing organism.</w:t>
            </w:r>
          </w:p>
        </w:tc>
      </w:tr>
    </w:tbl>
    <w:p w:rsidR="008A4116" w:rsidRDefault="008A411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p w:rsidR="001D6AD6" w:rsidRDefault="001D6AD6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W w:w="5652" w:type="pct"/>
        <w:jc w:val="center"/>
        <w:tblInd w:w="-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703"/>
        <w:gridCol w:w="1848"/>
        <w:gridCol w:w="3828"/>
        <w:gridCol w:w="3471"/>
      </w:tblGrid>
      <w:tr w:rsidR="006258B5" w:rsidRPr="006258B5" w:rsidTr="001D6AD6">
        <w:trPr>
          <w:cantSplit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:rsid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b/>
                <w:sz w:val="20"/>
                <w:szCs w:val="20"/>
                <w:lang w:eastAsia="en-AU"/>
              </w:rPr>
              <w:lastRenderedPageBreak/>
              <w:t xml:space="preserve"> Part 2 - Host/vector systems for exempt dealings</w:t>
            </w:r>
          </w:p>
          <w:p w:rsidR="001D6AD6" w:rsidRPr="006258B5" w:rsidRDefault="001D6AD6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</w:tc>
      </w:tr>
      <w:tr w:rsidR="006258B5" w:rsidRPr="006258B5" w:rsidTr="009B2912">
        <w:trPr>
          <w:cantSplit/>
          <w:jc w:val="center"/>
        </w:trPr>
        <w:tc>
          <w:tcPr>
            <w:tcW w:w="357" w:type="pct"/>
            <w:shd w:val="clear" w:color="auto" w:fill="E0E0E0"/>
          </w:tcPr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en-AU"/>
              </w:rPr>
            </w:pPr>
          </w:p>
        </w:tc>
        <w:tc>
          <w:tcPr>
            <w:tcW w:w="938" w:type="pct"/>
            <w:shd w:val="clear" w:color="auto" w:fill="E0E0E0"/>
          </w:tcPr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b/>
                <w:sz w:val="20"/>
                <w:szCs w:val="20"/>
                <w:lang w:eastAsia="en-AU"/>
              </w:rPr>
              <w:t>Class</w:t>
            </w:r>
          </w:p>
        </w:tc>
        <w:tc>
          <w:tcPr>
            <w:tcW w:w="1943" w:type="pct"/>
            <w:shd w:val="clear" w:color="auto" w:fill="E0E0E0"/>
          </w:tcPr>
          <w:p w:rsidR="006258B5" w:rsidRDefault="006258B5" w:rsidP="005606E0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Host </w:t>
            </w:r>
          </w:p>
          <w:p w:rsidR="001D6AD6" w:rsidRPr="006258B5" w:rsidRDefault="001D6AD6" w:rsidP="005606E0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761" w:type="pct"/>
            <w:shd w:val="clear" w:color="auto" w:fill="E0E0E0"/>
          </w:tcPr>
          <w:p w:rsidR="006258B5" w:rsidRPr="00BD033B" w:rsidRDefault="006258B5" w:rsidP="005606E0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i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Vector </w:t>
            </w:r>
          </w:p>
        </w:tc>
      </w:tr>
      <w:tr w:rsidR="006258B5" w:rsidRPr="006258B5" w:rsidTr="009B2912">
        <w:trPr>
          <w:cantSplit/>
          <w:jc w:val="center"/>
        </w:trPr>
        <w:tc>
          <w:tcPr>
            <w:tcW w:w="357" w:type="pct"/>
          </w:tcPr>
          <w:p w:rsidR="00AC5D26" w:rsidRDefault="00AC5D26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BD033B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32"/>
                <w:szCs w:val="32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pct"/>
          </w:tcPr>
          <w:p w:rsidR="00AC5D26" w:rsidRDefault="00AC5D26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18"/>
                <w:szCs w:val="18"/>
                <w:lang w:eastAsia="en-AU"/>
              </w:rPr>
            </w:pPr>
          </w:p>
          <w:p w:rsidR="006258B5" w:rsidRPr="00BD033B" w:rsidRDefault="006258B5" w:rsidP="005029F8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18"/>
                <w:szCs w:val="18"/>
                <w:lang w:eastAsia="en-AU"/>
              </w:rPr>
            </w:pPr>
            <w:r w:rsidRPr="00BD033B">
              <w:rPr>
                <w:rFonts w:eastAsia="Times New Roman"/>
                <w:b/>
                <w:sz w:val="18"/>
                <w:szCs w:val="18"/>
                <w:lang w:eastAsia="en-AU"/>
              </w:rPr>
              <w:t>1  Bacteria</w:t>
            </w: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</w:tc>
        <w:tc>
          <w:tcPr>
            <w:tcW w:w="1943" w:type="pct"/>
          </w:tcPr>
          <w:p w:rsidR="00AC5D26" w:rsidRDefault="00AC5D2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Escherichia coli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K12,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E. coli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B,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E. coli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C or</w:t>
            </w:r>
            <w:r w:rsidRPr="006258B5">
              <w:rPr>
                <w:rFonts w:eastAsia="Times New Roman" w:cs="Times New Roman"/>
                <w:i/>
                <w:sz w:val="18"/>
                <w:szCs w:val="18"/>
                <w:lang w:eastAsia="en-AU"/>
              </w:rPr>
              <w:t xml:space="preserve"> E. coli </w:t>
            </w:r>
            <w:r w:rsidRPr="006258B5">
              <w:rPr>
                <w:rFonts w:eastAsia="Times New Roman" w:cs="Times New Roman"/>
                <w:sz w:val="18"/>
                <w:szCs w:val="18"/>
                <w:lang w:eastAsia="en-AU"/>
              </w:rPr>
              <w:t xml:space="preserve">Nissle 1917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 – any derivative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that does not contain: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(a) generalised transducing</w:t>
            </w:r>
            <w:r w:rsidR="00BD033B">
              <w:rPr>
                <w:rFonts w:eastAsia="Times New Roman"/>
                <w:sz w:val="18"/>
                <w:szCs w:val="18"/>
                <w:lang w:eastAsia="en-AU"/>
              </w:rPr>
              <w:t xml:space="preserve">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phages; or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(b) genes able to complement the conjugation defect in a</w:t>
            </w:r>
            <w:r w:rsidR="00BD033B">
              <w:rPr>
                <w:rFonts w:eastAsia="Times New Roman"/>
                <w:sz w:val="18"/>
                <w:szCs w:val="18"/>
                <w:lang w:eastAsia="en-AU"/>
              </w:rPr>
              <w:t xml:space="preserve">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non-conjugative plasmid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Bacillus – specified species –</w:t>
            </w:r>
            <w:r w:rsidR="00BD033B">
              <w:rPr>
                <w:rFonts w:eastAsia="Times New Roman"/>
                <w:sz w:val="18"/>
                <w:szCs w:val="18"/>
                <w:lang w:eastAsia="en-AU"/>
              </w:rPr>
              <w:t xml:space="preserve">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asporogenic strains with a</w:t>
            </w:r>
            <w:r w:rsidR="00BD033B">
              <w:rPr>
                <w:rFonts w:eastAsia="Times New Roman"/>
                <w:sz w:val="18"/>
                <w:szCs w:val="18"/>
                <w:lang w:eastAsia="en-AU"/>
              </w:rPr>
              <w:t xml:space="preserve">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reversion frequency of less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than 10–7: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(a)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B. amyloliquefaciens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(b)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B. licheniformis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(c)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B. pumilus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(d)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B. subtilis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(e)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B. thuringiensis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Pseudomonas putida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– strain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KT 2440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Streptomyces – specified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species: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(a)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aureofaciens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(b)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coelicolor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(c)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cyaneus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(d)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griseus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(e)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lividans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(f)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parvulus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(g)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rimosus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(h)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S. venezuelae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Agrobacterium radiobacter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Agrobacterium rhizogenes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—</w:t>
            </w:r>
            <w:r w:rsidR="00BD033B">
              <w:rPr>
                <w:rFonts w:eastAsia="Times New Roman"/>
                <w:sz w:val="18"/>
                <w:szCs w:val="18"/>
                <w:lang w:eastAsia="en-AU"/>
              </w:rPr>
              <w:t xml:space="preserve">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disarmed strains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Agrobacterium tumefaciens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—</w:t>
            </w:r>
            <w:r w:rsidR="00BD033B">
              <w:rPr>
                <w:rFonts w:eastAsia="Times New Roman"/>
                <w:sz w:val="18"/>
                <w:szCs w:val="18"/>
                <w:lang w:eastAsia="en-AU"/>
              </w:rPr>
              <w:t xml:space="preserve">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disarmed strains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Lactobacillus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Lactococcus Lactis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Oenococcus oeni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syn.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Leuconostoc oeni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Pediococcus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Photobacterium angustum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Pseudoalteromonas tunicate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Rhizobium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(including the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genus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Allorhizobium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)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Sphingopyxis alaskensis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syn.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Sphingomonas alaskensis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Streptococcus thermophilis</w:t>
            </w:r>
          </w:p>
          <w:p w:rsidR="006258B5" w:rsidRPr="006258B5" w:rsidRDefault="006258B5" w:rsidP="006258B5">
            <w:pPr>
              <w:spacing w:after="0" w:line="240" w:lineRule="exact"/>
              <w:jc w:val="left"/>
              <w:rPr>
                <w:rFonts w:eastAsia="Times New Roman"/>
                <w:sz w:val="18"/>
                <w:szCs w:val="18"/>
              </w:rPr>
            </w:pPr>
            <w:r w:rsidRPr="006258B5">
              <w:rPr>
                <w:rFonts w:eastAsia="Times New Roman"/>
                <w:i/>
                <w:sz w:val="18"/>
                <w:szCs w:val="18"/>
              </w:rPr>
              <w:t>Synechococcus</w:t>
            </w:r>
            <w:r w:rsidRPr="006258B5">
              <w:rPr>
                <w:rFonts w:eastAsia="Times New Roman"/>
                <w:sz w:val="18"/>
                <w:szCs w:val="18"/>
              </w:rPr>
              <w:t> — specified strains:</w:t>
            </w:r>
          </w:p>
          <w:p w:rsidR="006258B5" w:rsidRPr="006258B5" w:rsidRDefault="006258B5" w:rsidP="006258B5">
            <w:pPr>
              <w:spacing w:after="0" w:line="240" w:lineRule="exact"/>
              <w:ind w:left="410" w:hanging="410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(a)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ab/>
              <w:t>PCC 7002</w:t>
            </w:r>
          </w:p>
          <w:p w:rsidR="006258B5" w:rsidRPr="006258B5" w:rsidRDefault="006258B5" w:rsidP="006258B5">
            <w:pPr>
              <w:spacing w:after="0" w:line="240" w:lineRule="exact"/>
              <w:ind w:left="410" w:hanging="410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(b)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ab/>
              <w:t>PCC 7942</w:t>
            </w:r>
          </w:p>
          <w:p w:rsidR="006258B5" w:rsidRPr="006258B5" w:rsidRDefault="006258B5" w:rsidP="006258B5">
            <w:pPr>
              <w:spacing w:after="0" w:line="240" w:lineRule="exact"/>
              <w:ind w:left="410" w:hanging="410"/>
              <w:jc w:val="left"/>
              <w:rPr>
                <w:rFonts w:eastAsia="Times New Roman"/>
                <w:i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(c)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ab/>
              <w:t>WH 8102</w:t>
            </w:r>
          </w:p>
          <w:p w:rsidR="006258B5" w:rsidRPr="006258B5" w:rsidRDefault="006258B5" w:rsidP="006258B5">
            <w:pPr>
              <w:spacing w:after="0" w:line="240" w:lineRule="exact"/>
              <w:jc w:val="left"/>
              <w:rPr>
                <w:rFonts w:eastAsia="Times New Roman"/>
                <w:sz w:val="18"/>
                <w:szCs w:val="18"/>
              </w:rPr>
            </w:pPr>
            <w:r w:rsidRPr="006258B5">
              <w:rPr>
                <w:rFonts w:eastAsia="Times New Roman"/>
                <w:i/>
                <w:sz w:val="18"/>
                <w:szCs w:val="18"/>
              </w:rPr>
              <w:t xml:space="preserve">Synechocystis </w:t>
            </w:r>
            <w:r w:rsidRPr="006258B5">
              <w:rPr>
                <w:rFonts w:eastAsia="Times New Roman"/>
                <w:sz w:val="18"/>
                <w:szCs w:val="18"/>
              </w:rPr>
              <w:t>species</w:t>
            </w:r>
            <w:r w:rsidRPr="006258B5">
              <w:rPr>
                <w:rFonts w:eastAsia="Times New Roman"/>
                <w:i/>
                <w:sz w:val="18"/>
                <w:szCs w:val="18"/>
              </w:rPr>
              <w:t xml:space="preserve"> — </w:t>
            </w:r>
            <w:r w:rsidRPr="006258B5">
              <w:rPr>
                <w:rFonts w:eastAsia="Times New Roman"/>
                <w:sz w:val="18"/>
                <w:szCs w:val="18"/>
              </w:rPr>
              <w:t>strain PCC 6803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Vibrio cholerae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CVD103-HgR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</w:tc>
        <w:tc>
          <w:tcPr>
            <w:tcW w:w="1761" w:type="pct"/>
          </w:tcPr>
          <w:p w:rsidR="00AC5D26" w:rsidRDefault="00AC5D2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1. Non-conjugative plasmids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2. Bacteriophage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(a) lambda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(b) lambdoid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(c) Fd or F1 (</w:t>
            </w:r>
            <w:r w:rsidR="00BD033B" w:rsidRPr="006258B5">
              <w:rPr>
                <w:rFonts w:eastAsia="Times New Roman"/>
                <w:sz w:val="18"/>
                <w:szCs w:val="18"/>
                <w:lang w:eastAsia="en-AU"/>
              </w:rPr>
              <w:t>e.g.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 M13)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3. None (non-vector systems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1. Non-conjugative plasmids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2. Plasmids and phages whose host range does not include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B. cereus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,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 xml:space="preserve">B.anthracis </w:t>
            </w:r>
            <w:r w:rsidRPr="006258B5">
              <w:rPr>
                <w:rFonts w:eastAsia="Times New Roman"/>
                <w:sz w:val="18"/>
                <w:szCs w:val="18"/>
                <w:lang w:eastAsia="en-AU"/>
              </w:rPr>
              <w:t xml:space="preserve">or any other pathogenic strain of </w:t>
            </w:r>
            <w:r w:rsidRPr="006258B5">
              <w:rPr>
                <w:rFonts w:eastAsia="Times New Roman"/>
                <w:i/>
                <w:iCs/>
                <w:sz w:val="18"/>
                <w:szCs w:val="18"/>
                <w:lang w:eastAsia="en-AU"/>
              </w:rPr>
              <w:t>Bacillus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3. None (non-vector systems)</w:t>
            </w:r>
          </w:p>
          <w:p w:rsid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BD033B" w:rsidRDefault="00BD033B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BD033B" w:rsidRPr="006258B5" w:rsidRDefault="00BD033B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1. Non-conjugative plasmids including certified plasmids: pKT 262, pKT 263, pKT 264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2. None (non-vector systems)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1. Non-conjugative plasmids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2. Certified plasmids: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SCP2, SLP1, SLP2,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PIJ101 and derivatives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3. Actinophage phi C31 and derivatives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4. None (non-vector systems)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1. Non-tumorigenic disarmed Ti plasmid vectors, or Ri plasmid vectors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2. None (non-vector systems)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1. Non-conjugative plasmids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8"/>
                <w:szCs w:val="18"/>
                <w:lang w:eastAsia="en-AU"/>
              </w:rPr>
            </w:pPr>
            <w:r w:rsidRPr="006258B5">
              <w:rPr>
                <w:rFonts w:eastAsia="Times New Roman"/>
                <w:sz w:val="18"/>
                <w:szCs w:val="18"/>
                <w:lang w:eastAsia="en-AU"/>
              </w:rPr>
              <w:t>2. None (non-vector systems</w:t>
            </w:r>
          </w:p>
        </w:tc>
      </w:tr>
      <w:tr w:rsidR="006258B5" w:rsidRPr="006258B5" w:rsidTr="009B2912">
        <w:trPr>
          <w:cantSplit/>
          <w:jc w:val="center"/>
        </w:trPr>
        <w:tc>
          <w:tcPr>
            <w:tcW w:w="357" w:type="pct"/>
          </w:tcPr>
          <w:p w:rsidR="00AC5D26" w:rsidRDefault="00AC5D26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BD033B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32"/>
                <w:szCs w:val="32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pct"/>
          </w:tcPr>
          <w:p w:rsidR="00AC5D26" w:rsidRDefault="00AC5D26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  <w:p w:rsidR="006258B5" w:rsidRPr="00AC5D26" w:rsidRDefault="006258B5" w:rsidP="005029F8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AC5D26">
              <w:rPr>
                <w:rFonts w:eastAsia="Times New Roman"/>
                <w:b/>
                <w:sz w:val="20"/>
                <w:szCs w:val="20"/>
                <w:lang w:eastAsia="en-AU"/>
              </w:rPr>
              <w:t>2  Fungi</w:t>
            </w:r>
          </w:p>
          <w:p w:rsidR="006258B5" w:rsidRPr="00AC5D26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  <w:p w:rsidR="006258B5" w:rsidRPr="00AC5D26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  <w:p w:rsidR="006258B5" w:rsidRPr="00AC5D26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  <w:p w:rsidR="006258B5" w:rsidRPr="00AC5D26" w:rsidRDefault="006258B5" w:rsidP="00AC5D2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</w:tc>
        <w:tc>
          <w:tcPr>
            <w:tcW w:w="1943" w:type="pct"/>
          </w:tcPr>
          <w:p w:rsidR="00AC5D26" w:rsidRDefault="00AC5D2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Kluyveromyces lactis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 xml:space="preserve">Neurospora crassa 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–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laboratory strains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Pichia pastoris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Saccharomyces cerevisiae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 xml:space="preserve">Schizosaccharomyces </w:t>
            </w:r>
            <w:proofErr w:type="spellStart"/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pombe</w:t>
            </w:r>
            <w:proofErr w:type="spellEnd"/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Trichoderma reesei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sz w:val="20"/>
                <w:szCs w:val="20"/>
                <w:lang w:eastAsia="en-AU"/>
              </w:rPr>
              <w:t>Yarrowia lipolytica</w:t>
            </w:r>
          </w:p>
        </w:tc>
        <w:tc>
          <w:tcPr>
            <w:tcW w:w="1761" w:type="pct"/>
          </w:tcPr>
          <w:p w:rsidR="00AC5D26" w:rsidRDefault="00AC5D2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1. All vectors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2. None (non-vector systems)</w:t>
            </w: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317"/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6258B5" w:rsidRPr="006258B5" w:rsidTr="009B2912">
        <w:trPr>
          <w:cantSplit/>
          <w:jc w:val="center"/>
        </w:trPr>
        <w:tc>
          <w:tcPr>
            <w:tcW w:w="357" w:type="pct"/>
          </w:tcPr>
          <w:p w:rsidR="008A4116" w:rsidRDefault="008A4116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BD033B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32"/>
                <w:szCs w:val="32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pct"/>
          </w:tcPr>
          <w:p w:rsidR="008A4116" w:rsidRDefault="008A4116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  <w:p w:rsidR="006258B5" w:rsidRPr="00AC5D26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AC5D26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3 Slime </w:t>
            </w:r>
            <w:r w:rsidR="008A4116">
              <w:rPr>
                <w:rFonts w:eastAsia="Times New Roman"/>
                <w:b/>
                <w:sz w:val="20"/>
                <w:szCs w:val="20"/>
                <w:lang w:eastAsia="en-AU"/>
              </w:rPr>
              <w:t>m</w:t>
            </w:r>
            <w:r w:rsidRPr="00AC5D26">
              <w:rPr>
                <w:rFonts w:eastAsia="Times New Roman"/>
                <w:b/>
                <w:sz w:val="20"/>
                <w:szCs w:val="20"/>
                <w:lang w:eastAsia="en-AU"/>
              </w:rPr>
              <w:t>oulds</w:t>
            </w: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1943" w:type="pct"/>
          </w:tcPr>
          <w:p w:rsidR="008A4116" w:rsidRDefault="008A411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 xml:space="preserve">Dictyostelium 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species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761" w:type="pct"/>
          </w:tcPr>
          <w:p w:rsidR="008A4116" w:rsidRDefault="008A411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1. </w:t>
            </w: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 xml:space="preserve">Dictyostelium 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shuttle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vectors, including those based on the endogenous plasmids Ddp1 and Ddp2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2. None (non-vector systems)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6258B5" w:rsidRPr="006258B5" w:rsidTr="009B2912">
        <w:trPr>
          <w:cantSplit/>
          <w:jc w:val="center"/>
        </w:trPr>
        <w:tc>
          <w:tcPr>
            <w:tcW w:w="357" w:type="pct"/>
          </w:tcPr>
          <w:p w:rsidR="008A4116" w:rsidRDefault="008A4116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BD033B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32"/>
                <w:szCs w:val="32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instrText xml:space="preserve"> FORMCHECKBOX </w:instrTex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fldChar w:fldCharType="end"/>
            </w: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center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  <w:tc>
          <w:tcPr>
            <w:tcW w:w="938" w:type="pct"/>
          </w:tcPr>
          <w:p w:rsidR="008A4116" w:rsidRDefault="008A4116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</w:p>
          <w:p w:rsidR="006258B5" w:rsidRPr="00AC5D26" w:rsidRDefault="006258B5" w:rsidP="008A4116">
            <w:pPr>
              <w:tabs>
                <w:tab w:val="left" w:pos="317"/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AC5D26">
              <w:rPr>
                <w:rFonts w:eastAsia="Times New Roman"/>
                <w:b/>
                <w:sz w:val="20"/>
                <w:szCs w:val="20"/>
                <w:lang w:eastAsia="en-AU"/>
              </w:rPr>
              <w:t>4 Tissue</w:t>
            </w:r>
            <w:r w:rsidR="008A4116">
              <w:rPr>
                <w:rFonts w:eastAsia="Times New Roman"/>
                <w:b/>
                <w:sz w:val="20"/>
                <w:szCs w:val="20"/>
                <w:lang w:eastAsia="en-AU"/>
              </w:rPr>
              <w:t xml:space="preserve"> </w:t>
            </w:r>
            <w:r w:rsidRPr="00AC5D26">
              <w:rPr>
                <w:rFonts w:eastAsia="Times New Roman"/>
                <w:b/>
                <w:sz w:val="20"/>
                <w:szCs w:val="20"/>
                <w:lang w:eastAsia="en-AU"/>
              </w:rPr>
              <w:t>culture</w:t>
            </w:r>
          </w:p>
        </w:tc>
        <w:tc>
          <w:tcPr>
            <w:tcW w:w="1943" w:type="pct"/>
          </w:tcPr>
          <w:p w:rsidR="008A4116" w:rsidRDefault="008A4116" w:rsidP="006258B5">
            <w:pPr>
              <w:spacing w:before="60" w:after="0" w:line="240" w:lineRule="exact"/>
              <w:jc w:val="left"/>
              <w:rPr>
                <w:rFonts w:eastAsia="Times New Roman"/>
                <w:sz w:val="20"/>
                <w:szCs w:val="20"/>
              </w:rPr>
            </w:pPr>
          </w:p>
          <w:p w:rsidR="006258B5" w:rsidRPr="006258B5" w:rsidRDefault="006258B5" w:rsidP="006258B5">
            <w:pPr>
              <w:spacing w:before="60" w:after="0" w:line="24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6258B5">
              <w:rPr>
                <w:rFonts w:eastAsia="Times New Roman"/>
                <w:sz w:val="20"/>
                <w:szCs w:val="20"/>
              </w:rPr>
              <w:t>Any of the following if they cannot spontaneously generate a whole animal:</w:t>
            </w:r>
          </w:p>
          <w:p w:rsidR="006258B5" w:rsidRPr="006258B5" w:rsidRDefault="006258B5" w:rsidP="006258B5">
            <w:pPr>
              <w:spacing w:after="0" w:line="240" w:lineRule="exact"/>
              <w:ind w:left="410" w:hanging="41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(a)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ab/>
              <w:t>animal or human cell cultures (including packaging cell lines);</w:t>
            </w:r>
          </w:p>
          <w:p w:rsidR="006258B5" w:rsidRPr="006258B5" w:rsidRDefault="006258B5" w:rsidP="006258B5">
            <w:pPr>
              <w:spacing w:after="0" w:line="240" w:lineRule="exact"/>
              <w:ind w:left="410" w:hanging="41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(b)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ab/>
              <w:t>isolated cells, isolated tissues or isolated organs, whether animal or human;</w:t>
            </w:r>
          </w:p>
          <w:p w:rsidR="006258B5" w:rsidRPr="006258B5" w:rsidRDefault="006258B5" w:rsidP="006258B5">
            <w:pPr>
              <w:spacing w:after="0" w:line="240" w:lineRule="exact"/>
              <w:ind w:left="427" w:hanging="41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 xml:space="preserve">(c)   </w:t>
            </w:r>
            <w:r w:rsidRPr="006258B5">
              <w:rPr>
                <w:rFonts w:eastAsia="Times New Roman"/>
                <w:iCs/>
                <w:sz w:val="20"/>
                <w:szCs w:val="20"/>
                <w:lang w:eastAsia="en-AU"/>
              </w:rPr>
              <w:t xml:space="preserve">early non-human </w:t>
            </w:r>
            <w:r w:rsidRPr="006258B5">
              <w:rPr>
                <w:rFonts w:ascii="Times New Roman" w:eastAsia="Times New Roman" w:hAnsi="Times New Roman"/>
                <w:iCs/>
                <w:sz w:val="20"/>
                <w:szCs w:val="20"/>
                <w:lang w:eastAsia="en-AU"/>
              </w:rPr>
              <w:t xml:space="preserve"> </w:t>
            </w:r>
            <w:r w:rsidRPr="006258B5">
              <w:rPr>
                <w:rFonts w:eastAsia="Times New Roman"/>
                <w:iCs/>
                <w:sz w:val="20"/>
                <w:szCs w:val="20"/>
                <w:lang w:eastAsia="en-AU"/>
              </w:rPr>
              <w:t>mammalian embryos cultured in vivo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spacing w:before="60" w:after="60" w:line="240" w:lineRule="exact"/>
              <w:jc w:val="left"/>
              <w:rPr>
                <w:rFonts w:eastAsia="Times New Roman"/>
                <w:sz w:val="20"/>
                <w:szCs w:val="20"/>
              </w:rPr>
            </w:pPr>
            <w:r w:rsidRPr="006258B5">
              <w:rPr>
                <w:rFonts w:eastAsia="Times New Roman"/>
                <w:sz w:val="20"/>
                <w:szCs w:val="20"/>
              </w:rPr>
              <w:t>Either of the following if they are not intended, and are not likely without human intervention, to vegetatively propagate, flower or regenerate into a whole plant:</w:t>
            </w:r>
          </w:p>
          <w:p w:rsidR="006258B5" w:rsidRPr="006258B5" w:rsidRDefault="006258B5" w:rsidP="006258B5">
            <w:pPr>
              <w:spacing w:after="60" w:line="240" w:lineRule="exact"/>
              <w:ind w:left="410" w:hanging="410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(a)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ab/>
              <w:t>plant cell cultures;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ind w:left="427" w:hanging="426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(b)   isolated plant tissues or organs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761" w:type="pct"/>
          </w:tcPr>
          <w:p w:rsidR="008A4116" w:rsidRDefault="008A4116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1. Non-conjugative plasmids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2. Non-viral vectors, or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defective viral vectors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unable to transducer human cells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3. Avipox vectors (attenuated vaccine strains)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4. Baculovirus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(</w:t>
            </w: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Autographa californica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nuclear polyhedrosis virus), polyhedron minus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5. None (non-vector systems)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1. Non-tumorigenic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disarmed Ti plasmid vectors, or Ri plasmid vectors, in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Agrobacterium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tumefaciens,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Agrobacterium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 xml:space="preserve">radiobacter </w:t>
            </w: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or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Agrobacterium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i/>
                <w:iCs/>
                <w:sz w:val="20"/>
                <w:szCs w:val="20"/>
                <w:lang w:eastAsia="en-AU"/>
              </w:rPr>
              <w:t>rhizogenes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2. Non-pathogenic viral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vectors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6258B5">
              <w:rPr>
                <w:rFonts w:eastAsia="Times New Roman"/>
                <w:sz w:val="20"/>
                <w:szCs w:val="20"/>
                <w:lang w:eastAsia="en-AU"/>
              </w:rPr>
              <w:t>3. None (non-vector systems)</w:t>
            </w:r>
          </w:p>
          <w:p w:rsidR="006258B5" w:rsidRPr="006258B5" w:rsidRDefault="006258B5" w:rsidP="006258B5">
            <w:pPr>
              <w:tabs>
                <w:tab w:val="left" w:pos="8789"/>
              </w:tabs>
              <w:adjustRightInd w:val="0"/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6258B5" w:rsidRPr="006258B5" w:rsidRDefault="006258B5" w:rsidP="006258B5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p w:rsidR="006258B5" w:rsidRPr="006258B5" w:rsidRDefault="006258B5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b/>
          <w:bCs/>
          <w:sz w:val="20"/>
          <w:szCs w:val="20"/>
          <w:lang w:eastAsia="en-AU"/>
        </w:rPr>
      </w:pPr>
      <w:r w:rsidRPr="006258B5">
        <w:rPr>
          <w:rFonts w:eastAsia="Times New Roman"/>
          <w:b/>
          <w:bCs/>
          <w:lang w:eastAsia="en-AU"/>
        </w:rPr>
        <w:t>Definitions</w:t>
      </w:r>
      <w:r w:rsidR="008A4116">
        <w:rPr>
          <w:rFonts w:eastAsia="Times New Roman"/>
          <w:b/>
          <w:bCs/>
          <w:lang w:eastAsia="en-AU"/>
        </w:rPr>
        <w:t>:</w:t>
      </w:r>
    </w:p>
    <w:p w:rsidR="006258B5" w:rsidRPr="006258B5" w:rsidRDefault="006258B5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sz w:val="20"/>
          <w:szCs w:val="20"/>
          <w:lang w:eastAsia="en-AU"/>
        </w:rPr>
        <w:t>In this Schedule:</w:t>
      </w:r>
    </w:p>
    <w:p w:rsidR="006258B5" w:rsidRPr="006258B5" w:rsidRDefault="008A4116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b/>
          <w:bCs/>
          <w:i/>
          <w:iCs/>
          <w:sz w:val="20"/>
          <w:szCs w:val="20"/>
          <w:lang w:eastAsia="en-AU"/>
        </w:rPr>
        <w:t>Code</w:t>
      </w:r>
      <w:r w:rsidR="006258B5" w:rsidRPr="006258B5">
        <w:rPr>
          <w:rFonts w:eastAsia="Times New Roman"/>
          <w:b/>
          <w:bCs/>
          <w:i/>
          <w:iCs/>
          <w:sz w:val="20"/>
          <w:szCs w:val="20"/>
          <w:lang w:eastAsia="en-AU"/>
        </w:rPr>
        <w:t xml:space="preserve"> for</w:t>
      </w:r>
      <w:r w:rsidR="006258B5" w:rsidRPr="006258B5">
        <w:rPr>
          <w:rFonts w:eastAsia="Times New Roman"/>
          <w:sz w:val="20"/>
          <w:szCs w:val="20"/>
          <w:lang w:eastAsia="en-AU"/>
        </w:rPr>
        <w:t>, in relation to a toxin, means to specify the amino acid sequence of the toxin.</w:t>
      </w:r>
    </w:p>
    <w:p w:rsidR="006258B5" w:rsidRPr="006258B5" w:rsidRDefault="008A4116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b/>
          <w:bCs/>
          <w:i/>
          <w:iCs/>
          <w:sz w:val="20"/>
          <w:szCs w:val="20"/>
          <w:lang w:eastAsia="en-AU"/>
        </w:rPr>
        <w:t>Non-conjugative</w:t>
      </w:r>
      <w:r w:rsidR="006258B5" w:rsidRPr="006258B5">
        <w:rPr>
          <w:rFonts w:eastAsia="Times New Roman"/>
          <w:b/>
          <w:bCs/>
          <w:i/>
          <w:iCs/>
          <w:sz w:val="20"/>
          <w:szCs w:val="20"/>
          <w:lang w:eastAsia="en-AU"/>
        </w:rPr>
        <w:t xml:space="preserve"> plasmid </w:t>
      </w:r>
      <w:r w:rsidR="006258B5" w:rsidRPr="006258B5">
        <w:rPr>
          <w:rFonts w:eastAsia="Times New Roman"/>
          <w:sz w:val="20"/>
          <w:szCs w:val="20"/>
          <w:lang w:eastAsia="en-AU"/>
        </w:rPr>
        <w:t>means a plasmid that is not self-transmissible, and includes, but is not limited to,</w:t>
      </w:r>
      <w:r>
        <w:rPr>
          <w:rFonts w:eastAsia="Times New Roman"/>
          <w:sz w:val="20"/>
          <w:szCs w:val="20"/>
          <w:lang w:eastAsia="en-AU"/>
        </w:rPr>
        <w:t xml:space="preserve"> </w:t>
      </w:r>
      <w:r w:rsidR="006258B5" w:rsidRPr="006258B5">
        <w:rPr>
          <w:rFonts w:eastAsia="Times New Roman"/>
          <w:sz w:val="20"/>
          <w:szCs w:val="20"/>
          <w:lang w:eastAsia="en-AU"/>
        </w:rPr>
        <w:t>non-conjugative forms of the following plasmids:</w:t>
      </w:r>
    </w:p>
    <w:p w:rsidR="006258B5" w:rsidRPr="006258B5" w:rsidRDefault="006258B5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sz w:val="20"/>
          <w:szCs w:val="20"/>
          <w:lang w:eastAsia="en-AU"/>
        </w:rPr>
        <w:t xml:space="preserve">(a) </w:t>
      </w:r>
      <w:r w:rsidR="008A4116" w:rsidRPr="006258B5">
        <w:rPr>
          <w:rFonts w:eastAsia="Times New Roman"/>
          <w:sz w:val="20"/>
          <w:szCs w:val="20"/>
          <w:lang w:eastAsia="en-AU"/>
        </w:rPr>
        <w:t>Bacterial</w:t>
      </w:r>
      <w:r w:rsidRPr="006258B5">
        <w:rPr>
          <w:rFonts w:eastAsia="Times New Roman"/>
          <w:sz w:val="20"/>
          <w:szCs w:val="20"/>
          <w:lang w:eastAsia="en-AU"/>
        </w:rPr>
        <w:t xml:space="preserve"> artificial chromosomes (BACs);</w:t>
      </w:r>
    </w:p>
    <w:p w:rsidR="006258B5" w:rsidRPr="006258B5" w:rsidRDefault="006258B5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sz w:val="20"/>
          <w:szCs w:val="20"/>
          <w:lang w:eastAsia="en-AU"/>
        </w:rPr>
        <w:t xml:space="preserve">(b) </w:t>
      </w:r>
      <w:r w:rsidR="008A4116" w:rsidRPr="006258B5">
        <w:rPr>
          <w:rFonts w:eastAsia="Times New Roman"/>
          <w:sz w:val="20"/>
          <w:szCs w:val="20"/>
          <w:lang w:eastAsia="en-AU"/>
        </w:rPr>
        <w:t>Cosmids</w:t>
      </w:r>
      <w:r w:rsidRPr="006258B5">
        <w:rPr>
          <w:rFonts w:eastAsia="Times New Roman"/>
          <w:sz w:val="20"/>
          <w:szCs w:val="20"/>
          <w:lang w:eastAsia="en-AU"/>
        </w:rPr>
        <w:t>;</w:t>
      </w:r>
    </w:p>
    <w:p w:rsidR="006258B5" w:rsidRPr="006258B5" w:rsidRDefault="006258B5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sz w:val="20"/>
          <w:szCs w:val="20"/>
          <w:lang w:eastAsia="en-AU"/>
        </w:rPr>
        <w:t>(c) P1 artificial chromosomes (PACs);</w:t>
      </w:r>
    </w:p>
    <w:p w:rsidR="006258B5" w:rsidRPr="006258B5" w:rsidRDefault="006258B5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sz w:val="20"/>
          <w:szCs w:val="20"/>
          <w:lang w:eastAsia="en-AU"/>
        </w:rPr>
        <w:t xml:space="preserve">(d) </w:t>
      </w:r>
      <w:r w:rsidR="008A4116" w:rsidRPr="006258B5">
        <w:rPr>
          <w:rFonts w:eastAsia="Times New Roman"/>
          <w:sz w:val="20"/>
          <w:szCs w:val="20"/>
          <w:lang w:eastAsia="en-AU"/>
        </w:rPr>
        <w:t>Yeast</w:t>
      </w:r>
      <w:r w:rsidRPr="006258B5">
        <w:rPr>
          <w:rFonts w:eastAsia="Times New Roman"/>
          <w:sz w:val="20"/>
          <w:szCs w:val="20"/>
          <w:lang w:eastAsia="en-AU"/>
        </w:rPr>
        <w:t xml:space="preserve"> artificial chromosomes (YACs).</w:t>
      </w:r>
    </w:p>
    <w:p w:rsidR="006258B5" w:rsidRPr="006258B5" w:rsidRDefault="008A4116" w:rsidP="006258B5">
      <w:pPr>
        <w:tabs>
          <w:tab w:val="left" w:pos="8789"/>
        </w:tabs>
        <w:adjustRightInd w:val="0"/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  <w:r w:rsidRPr="006258B5">
        <w:rPr>
          <w:rFonts w:eastAsia="Times New Roman"/>
          <w:b/>
          <w:bCs/>
          <w:i/>
          <w:iCs/>
          <w:sz w:val="20"/>
          <w:szCs w:val="20"/>
          <w:lang w:eastAsia="en-AU"/>
        </w:rPr>
        <w:t>Non-vector</w:t>
      </w:r>
      <w:r w:rsidR="006258B5" w:rsidRPr="006258B5">
        <w:rPr>
          <w:rFonts w:eastAsia="Times New Roman"/>
          <w:b/>
          <w:bCs/>
          <w:i/>
          <w:iCs/>
          <w:sz w:val="20"/>
          <w:szCs w:val="20"/>
          <w:lang w:eastAsia="en-AU"/>
        </w:rPr>
        <w:t xml:space="preserve"> system </w:t>
      </w:r>
      <w:r w:rsidR="006258B5" w:rsidRPr="006258B5">
        <w:rPr>
          <w:rFonts w:eastAsia="Times New Roman"/>
          <w:sz w:val="20"/>
          <w:szCs w:val="20"/>
          <w:lang w:eastAsia="en-AU"/>
        </w:rPr>
        <w:t>means a system by which donor nucleic acid is introduced (for example, by electroporation or particle bombardment) into a host in the absence of a nucleic acid-based vector (for example, a plasmid, viral vector or transposon).</w:t>
      </w:r>
    </w:p>
    <w:p w:rsidR="009619EB" w:rsidRPr="00153BA0" w:rsidRDefault="009619EB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19"/>
          <w:szCs w:val="19"/>
          <w:lang w:eastAsia="en-AU"/>
        </w:rPr>
      </w:pPr>
    </w:p>
    <w:tbl>
      <w:tblPr>
        <w:tblW w:w="10006" w:type="dxa"/>
        <w:jc w:val="center"/>
        <w:tblInd w:w="-6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9083"/>
      </w:tblGrid>
      <w:tr w:rsidR="00153BA0" w:rsidRPr="00153BA0" w:rsidTr="009B2912">
        <w:trPr>
          <w:cantSplit/>
          <w:jc w:val="center"/>
        </w:trPr>
        <w:tc>
          <w:tcPr>
            <w:tcW w:w="923" w:type="dxa"/>
            <w:shd w:val="clear" w:color="auto" w:fill="000000" w:themeFill="text1"/>
          </w:tcPr>
          <w:p w:rsidR="00153BA0" w:rsidRPr="00153BA0" w:rsidRDefault="001D6AD6" w:rsidP="009619EB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9083" w:type="dxa"/>
            <w:shd w:val="clear" w:color="auto" w:fill="D9D9D9" w:themeFill="background1" w:themeFillShade="D9"/>
          </w:tcPr>
          <w:p w:rsidR="008A4116" w:rsidRPr="008A4116" w:rsidRDefault="008A4116" w:rsidP="008A4116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8A4116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Summary of Exempt Dealing</w:t>
            </w:r>
          </w:p>
          <w:p w:rsidR="008A4116" w:rsidRDefault="001C5AB3" w:rsidP="008A4116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Briefly outline the dealing(s), including a broad description of the types of GMOs </w:t>
            </w:r>
            <w:r w:rsidR="00EB17A5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and how they are </w:t>
            </w: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generated and/or used.</w:t>
            </w:r>
          </w:p>
          <w:p w:rsidR="00EE596D" w:rsidRDefault="00EE596D" w:rsidP="008A4116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If using viral vectors please include the type(s) of virus and state clearly that the vectors are replication-defective and unable to transduce human cells.</w:t>
            </w:r>
            <w:bookmarkStart w:id="0" w:name="_GoBack"/>
            <w:bookmarkEnd w:id="0"/>
          </w:p>
          <w:p w:rsidR="00153BA0" w:rsidRDefault="008A4116" w:rsidP="008A4116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8A4116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(</w:t>
            </w:r>
            <w:r w:rsidRPr="008A4116">
              <w:rPr>
                <w:rFonts w:eastAsia="Times New Roman"/>
                <w:b/>
                <w:bCs/>
                <w:i/>
                <w:sz w:val="20"/>
                <w:szCs w:val="20"/>
                <w:lang w:eastAsia="en-AU"/>
              </w:rPr>
              <w:t>This should be written using plain English</w:t>
            </w:r>
            <w:r w:rsidRPr="008A4116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>)</w:t>
            </w:r>
          </w:p>
          <w:p w:rsidR="008A4116" w:rsidRPr="00153BA0" w:rsidRDefault="008A4116" w:rsidP="008A4116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</w:p>
        </w:tc>
      </w:tr>
      <w:tr w:rsidR="00153BA0" w:rsidRPr="00153BA0" w:rsidTr="009B2912">
        <w:trPr>
          <w:cantSplit/>
          <w:jc w:val="center"/>
        </w:trPr>
        <w:tc>
          <w:tcPr>
            <w:tcW w:w="10006" w:type="dxa"/>
            <w:gridSpan w:val="2"/>
          </w:tcPr>
          <w:p w:rsidR="00153BA0" w:rsidRPr="00153BA0" w:rsidRDefault="00153BA0" w:rsidP="00153BA0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5A1811" w:rsidRDefault="005A1811" w:rsidP="00153BA0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5A1811" w:rsidRDefault="005A1811" w:rsidP="00153BA0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  <w:p w:rsidR="005A1811" w:rsidRPr="00153BA0" w:rsidRDefault="005A1811" w:rsidP="00153BA0">
            <w:pPr>
              <w:tabs>
                <w:tab w:val="center" w:pos="4513"/>
                <w:tab w:val="left" w:pos="8789"/>
                <w:tab w:val="right" w:pos="9026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</w:tbl>
    <w:p w:rsidR="00153BA0" w:rsidRPr="00153BA0" w:rsidRDefault="00153BA0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lang w:eastAsia="en-AU"/>
        </w:rPr>
      </w:pPr>
    </w:p>
    <w:tbl>
      <w:tblPr>
        <w:tblW w:w="10026" w:type="dxa"/>
        <w:jc w:val="center"/>
        <w:tblInd w:w="-12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8"/>
        <w:gridCol w:w="9178"/>
      </w:tblGrid>
      <w:tr w:rsidR="00153BA0" w:rsidRPr="00153BA0" w:rsidTr="007C0C4F">
        <w:trPr>
          <w:cantSplit/>
          <w:jc w:val="center"/>
        </w:trPr>
        <w:tc>
          <w:tcPr>
            <w:tcW w:w="848" w:type="dxa"/>
            <w:shd w:val="clear" w:color="auto" w:fill="000000" w:themeFill="text1"/>
          </w:tcPr>
          <w:p w:rsidR="00153BA0" w:rsidRPr="00153BA0" w:rsidRDefault="00755B7B" w:rsidP="00850270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9178" w:type="dxa"/>
            <w:shd w:val="clear" w:color="auto" w:fill="D9D9D9" w:themeFill="background1" w:themeFillShade="D9"/>
          </w:tcPr>
          <w:p w:rsidR="00153BA0" w:rsidRPr="005A1811" w:rsidRDefault="00153BA0" w:rsidP="00153BA0">
            <w:pPr>
              <w:keepNext/>
              <w:tabs>
                <w:tab w:val="left" w:pos="8789"/>
              </w:tabs>
              <w:autoSpaceDE w:val="0"/>
              <w:autoSpaceDN w:val="0"/>
              <w:spacing w:after="0" w:line="240" w:lineRule="auto"/>
              <w:outlineLvl w:val="0"/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sz w:val="20"/>
                <w:szCs w:val="20"/>
                <w:lang w:eastAsia="en-AU"/>
              </w:rPr>
              <w:t xml:space="preserve">List all Facilities to be used </w:t>
            </w:r>
          </w:p>
          <w:p w:rsidR="00153BA0" w:rsidRPr="00153BA0" w:rsidRDefault="005029F8" w:rsidP="005029F8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  <w:t>Exempt dealings may be conducted in PC1 facilities. However in line with</w:t>
            </w:r>
            <w:r w:rsidR="00153BA0" w:rsidRPr="00153BA0">
              <w:rPr>
                <w:rFonts w:eastAsia="Times New Roman"/>
                <w:i/>
                <w:color w:val="000000"/>
                <w:sz w:val="20"/>
                <w:szCs w:val="20"/>
                <w:lang w:eastAsia="en-AU"/>
              </w:rPr>
              <w:t xml:space="preserve"> AS/NZS 2243.3, if human or animal tissues or risk group 2 micro-organisms are involved, the dealing must be conducted in a PC2 facility.</w:t>
            </w:r>
          </w:p>
        </w:tc>
      </w:tr>
      <w:tr w:rsidR="00A97417" w:rsidRPr="00153BA0" w:rsidTr="00A97417">
        <w:trPr>
          <w:cantSplit/>
          <w:trHeight w:val="360"/>
          <w:jc w:val="center"/>
        </w:trPr>
        <w:tc>
          <w:tcPr>
            <w:tcW w:w="10026" w:type="dxa"/>
            <w:gridSpan w:val="2"/>
          </w:tcPr>
          <w:p w:rsidR="00A97417" w:rsidRPr="00153BA0" w:rsidRDefault="00A97417" w:rsidP="00DA1755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Uncertified </w:t>
            </w:r>
            <w:r w:rsidR="00911323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>PC1</w:t>
            </w:r>
            <w:r w:rsidR="00DA1755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>Laboratory</w:t>
            </w:r>
          </w:p>
        </w:tc>
      </w:tr>
      <w:tr w:rsidR="00153BA0" w:rsidRPr="00153BA0" w:rsidTr="00A97417">
        <w:trPr>
          <w:cantSplit/>
          <w:trHeight w:val="265"/>
          <w:jc w:val="center"/>
        </w:trPr>
        <w:tc>
          <w:tcPr>
            <w:tcW w:w="10026" w:type="dxa"/>
            <w:gridSpan w:val="2"/>
          </w:tcPr>
          <w:p w:rsidR="00153BA0" w:rsidRPr="00153BA0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850270"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PC1 Laboratory</w:t>
            </w:r>
          </w:p>
        </w:tc>
      </w:tr>
      <w:tr w:rsidR="00850270" w:rsidRPr="00153BA0" w:rsidTr="00A97417">
        <w:trPr>
          <w:cantSplit/>
          <w:trHeight w:val="270"/>
          <w:jc w:val="center"/>
        </w:trPr>
        <w:tc>
          <w:tcPr>
            <w:tcW w:w="10026" w:type="dxa"/>
            <w:gridSpan w:val="2"/>
          </w:tcPr>
          <w:p w:rsidR="00850270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850270"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PC2 Laboratory</w:t>
            </w:r>
          </w:p>
        </w:tc>
      </w:tr>
      <w:tr w:rsidR="003B51D8" w:rsidRPr="00153BA0" w:rsidTr="00A97417">
        <w:trPr>
          <w:cantSplit/>
          <w:trHeight w:val="259"/>
          <w:jc w:val="center"/>
        </w:trPr>
        <w:tc>
          <w:tcPr>
            <w:tcW w:w="10026" w:type="dxa"/>
            <w:gridSpan w:val="2"/>
          </w:tcPr>
          <w:p w:rsidR="003B51D8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3B51D8"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PC3</w:t>
            </w:r>
            <w:r w:rsidR="003B51D8"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 xml:space="preserve"> Laboratory</w:t>
            </w:r>
          </w:p>
        </w:tc>
      </w:tr>
      <w:tr w:rsidR="00A97417" w:rsidRPr="00153BA0" w:rsidTr="00A97417">
        <w:trPr>
          <w:cantSplit/>
          <w:trHeight w:val="264"/>
          <w:jc w:val="center"/>
        </w:trPr>
        <w:tc>
          <w:tcPr>
            <w:tcW w:w="10026" w:type="dxa"/>
            <w:gridSpan w:val="2"/>
          </w:tcPr>
          <w:p w:rsidR="00A97417" w:rsidRPr="001461CC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sz w:val="20"/>
                <w:szCs w:val="20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PC1</w:t>
            </w:r>
            <w:r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 xml:space="preserve"> </w:t>
            </w:r>
            <w:r>
              <w:rPr>
                <w:rFonts w:eastAsia="Times New Roman"/>
                <w:bCs/>
                <w:sz w:val="20"/>
                <w:szCs w:val="22"/>
                <w:lang w:eastAsia="en-AU"/>
              </w:rPr>
              <w:t>Animal Facility</w:t>
            </w:r>
          </w:p>
        </w:tc>
      </w:tr>
      <w:tr w:rsidR="003B51D8" w:rsidRPr="00153BA0" w:rsidTr="00A97417">
        <w:trPr>
          <w:cantSplit/>
          <w:trHeight w:val="264"/>
          <w:jc w:val="center"/>
        </w:trPr>
        <w:tc>
          <w:tcPr>
            <w:tcW w:w="10026" w:type="dxa"/>
            <w:gridSpan w:val="2"/>
          </w:tcPr>
          <w:p w:rsidR="003B51D8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3B51D8">
              <w:rPr>
                <w:rFonts w:eastAsia="Times New Roman"/>
                <w:bCs/>
                <w:sz w:val="20"/>
                <w:szCs w:val="22"/>
                <w:lang w:eastAsia="en-AU"/>
              </w:rPr>
              <w:t>OGTR Certified PC2</w:t>
            </w:r>
            <w:r w:rsidR="003B51D8" w:rsidRPr="00850270">
              <w:rPr>
                <w:rFonts w:eastAsia="Times New Roman"/>
                <w:bCs/>
                <w:sz w:val="20"/>
                <w:szCs w:val="22"/>
                <w:lang w:eastAsia="en-AU"/>
              </w:rPr>
              <w:t xml:space="preserve"> </w:t>
            </w:r>
            <w:r w:rsidR="003B51D8">
              <w:rPr>
                <w:rFonts w:eastAsia="Times New Roman"/>
                <w:bCs/>
                <w:sz w:val="20"/>
                <w:szCs w:val="22"/>
                <w:lang w:eastAsia="en-AU"/>
              </w:rPr>
              <w:t>Animal Facility</w:t>
            </w:r>
          </w:p>
        </w:tc>
      </w:tr>
      <w:tr w:rsidR="00850270" w:rsidRPr="00153BA0" w:rsidTr="005851E5">
        <w:trPr>
          <w:cantSplit/>
          <w:trHeight w:val="415"/>
          <w:jc w:val="center"/>
        </w:trPr>
        <w:tc>
          <w:tcPr>
            <w:tcW w:w="10026" w:type="dxa"/>
            <w:gridSpan w:val="2"/>
          </w:tcPr>
          <w:p w:rsidR="00850270" w:rsidRDefault="00A97417" w:rsidP="00A97417">
            <w:pPr>
              <w:tabs>
                <w:tab w:val="left" w:pos="8789"/>
              </w:tabs>
              <w:spacing w:before="40" w:after="4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  <w:r w:rsidRPr="001461CC">
              <w:rPr>
                <w:sz w:val="20"/>
                <w:szCs w:val="20"/>
              </w:rPr>
              <w:fldChar w:fldCharType="begin">
                <w:ffData>
                  <w:name w:val="Check1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61CC">
              <w:rPr>
                <w:sz w:val="20"/>
                <w:szCs w:val="20"/>
              </w:rPr>
              <w:instrText xml:space="preserve"> FORMCHECKBOX </w:instrText>
            </w:r>
            <w:r w:rsidRPr="001461CC">
              <w:rPr>
                <w:sz w:val="20"/>
                <w:szCs w:val="20"/>
              </w:rPr>
            </w:r>
            <w:r w:rsidRPr="001461CC">
              <w:rPr>
                <w:sz w:val="20"/>
                <w:szCs w:val="20"/>
              </w:rPr>
              <w:fldChar w:fldCharType="end"/>
            </w:r>
            <w:r w:rsidR="000D2277" w:rsidRPr="00153BA0">
              <w:rPr>
                <w:rFonts w:eastAsia="Times New Roman"/>
                <w:color w:val="000000"/>
                <w:sz w:val="20"/>
                <w:szCs w:val="20"/>
                <w:lang w:eastAsia="en-AU"/>
              </w:rPr>
              <w:t xml:space="preserve">  </w:t>
            </w:r>
            <w:r w:rsidR="003B51D8">
              <w:rPr>
                <w:rFonts w:eastAsia="Times New Roman"/>
                <w:bCs/>
                <w:sz w:val="20"/>
                <w:szCs w:val="22"/>
                <w:lang w:eastAsia="en-AU"/>
              </w:rPr>
              <w:t xml:space="preserve">Other (Please specify):  </w:t>
            </w:r>
          </w:p>
        </w:tc>
      </w:tr>
      <w:tr w:rsidR="00850270" w:rsidRPr="00153BA0" w:rsidTr="00850270">
        <w:trPr>
          <w:cantSplit/>
          <w:trHeight w:val="795"/>
          <w:jc w:val="center"/>
        </w:trPr>
        <w:tc>
          <w:tcPr>
            <w:tcW w:w="10026" w:type="dxa"/>
            <w:gridSpan w:val="2"/>
          </w:tcPr>
          <w:p w:rsidR="00850270" w:rsidRPr="00A97417" w:rsidRDefault="00850270" w:rsidP="0085027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b/>
                <w:sz w:val="20"/>
                <w:szCs w:val="20"/>
                <w:lang w:eastAsia="en-AU"/>
              </w:rPr>
            </w:pPr>
            <w:r w:rsidRPr="00A97417">
              <w:rPr>
                <w:rFonts w:eastAsia="Times New Roman"/>
                <w:b/>
                <w:sz w:val="20"/>
                <w:szCs w:val="20"/>
                <w:lang w:eastAsia="en-AU"/>
              </w:rPr>
              <w:t>Please list the Building Name/s, Room Number/s and Certification Number/s:</w:t>
            </w:r>
          </w:p>
          <w:p w:rsidR="00850270" w:rsidRDefault="00850270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</w:p>
          <w:p w:rsidR="00A421DF" w:rsidRDefault="00A421DF" w:rsidP="00153BA0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en-AU"/>
              </w:rPr>
            </w:pPr>
          </w:p>
        </w:tc>
      </w:tr>
    </w:tbl>
    <w:p w:rsidR="00EA0253" w:rsidRDefault="00EA0253" w:rsidP="00153BA0">
      <w:pPr>
        <w:tabs>
          <w:tab w:val="left" w:pos="8789"/>
        </w:tabs>
        <w:spacing w:after="0" w:line="240" w:lineRule="auto"/>
        <w:jc w:val="left"/>
        <w:rPr>
          <w:rFonts w:eastAsia="Times New Roman"/>
          <w:sz w:val="20"/>
          <w:szCs w:val="20"/>
          <w:lang w:eastAsia="en-AU"/>
        </w:rPr>
      </w:pPr>
    </w:p>
    <w:tbl>
      <w:tblPr>
        <w:tblW w:w="9909" w:type="dxa"/>
        <w:jc w:val="center"/>
        <w:tblInd w:w="-1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793"/>
        <w:gridCol w:w="3508"/>
        <w:gridCol w:w="930"/>
        <w:gridCol w:w="3882"/>
      </w:tblGrid>
      <w:tr w:rsidR="00153BA0" w:rsidRPr="00153BA0" w:rsidTr="00755B7B">
        <w:trPr>
          <w:cantSplit/>
          <w:jc w:val="center"/>
        </w:trPr>
        <w:tc>
          <w:tcPr>
            <w:tcW w:w="796" w:type="dxa"/>
            <w:shd w:val="clear" w:color="auto" w:fill="000000" w:themeFill="text1"/>
          </w:tcPr>
          <w:p w:rsidR="00153BA0" w:rsidRPr="00153BA0" w:rsidRDefault="00755B7B" w:rsidP="00EA0253">
            <w:pPr>
              <w:tabs>
                <w:tab w:val="left" w:pos="8789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9113" w:type="dxa"/>
            <w:gridSpan w:val="4"/>
            <w:shd w:val="clear" w:color="auto" w:fill="D9D9D9" w:themeFill="background1" w:themeFillShade="D9"/>
          </w:tcPr>
          <w:p w:rsidR="00EA0253" w:rsidRPr="005A1811" w:rsidRDefault="00153BA0" w:rsidP="00EA0253">
            <w:pPr>
              <w:tabs>
                <w:tab w:val="left" w:pos="8789"/>
              </w:tabs>
              <w:spacing w:before="40" w:after="0" w:line="240" w:lineRule="auto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AU"/>
              </w:rPr>
              <w:t xml:space="preserve">Principal Investigator Declaration </w:t>
            </w:r>
          </w:p>
        </w:tc>
      </w:tr>
      <w:tr w:rsidR="00EA0253" w:rsidTr="00755B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5"/>
          <w:jc w:val="center"/>
        </w:trPr>
        <w:tc>
          <w:tcPr>
            <w:tcW w:w="9909" w:type="dxa"/>
            <w:gridSpan w:val="5"/>
          </w:tcPr>
          <w:p w:rsidR="00EA0253" w:rsidRPr="00153BA0" w:rsidRDefault="00EA0253" w:rsidP="00EA0253">
            <w:pPr>
              <w:tabs>
                <w:tab w:val="left" w:pos="709"/>
              </w:tabs>
              <w:spacing w:after="0" w:line="240" w:lineRule="auto"/>
              <w:ind w:left="720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  <w:p w:rsidR="00EA0253" w:rsidRPr="00153BA0" w:rsidRDefault="00EA0253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I confirm that the information provided in this application is true and correct</w:t>
            </w:r>
          </w:p>
          <w:p w:rsidR="00EA0253" w:rsidRPr="00153BA0" w:rsidRDefault="00EA0253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153BA0">
              <w:rPr>
                <w:rFonts w:eastAsia="Times New Roman"/>
                <w:sz w:val="20"/>
                <w:szCs w:val="20"/>
                <w:lang w:eastAsia="en-AU"/>
              </w:rPr>
              <w:t>I agree to uphold all relevant guidelines of the OGTR during the conduction of this dealing</w:t>
            </w:r>
          </w:p>
          <w:p w:rsidR="00EA0253" w:rsidRPr="00D04CEB" w:rsidRDefault="00EA0253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 w:rsidRPr="00D04CEB">
              <w:rPr>
                <w:rFonts w:eastAsia="Times New Roman"/>
                <w:sz w:val="20"/>
                <w:szCs w:val="20"/>
                <w:lang w:eastAsia="en-AU"/>
              </w:rPr>
              <w:t>I agree to report any deviations and/or variations to the IBC as soon as possible.</w:t>
            </w:r>
          </w:p>
          <w:p w:rsidR="007C5FFD" w:rsidRPr="00153BA0" w:rsidRDefault="007C5FFD" w:rsidP="00EA0253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  <w:r>
              <w:rPr>
                <w:rFonts w:eastAsia="Times New Roman"/>
                <w:sz w:val="20"/>
                <w:szCs w:val="20"/>
                <w:lang w:eastAsia="en-AU"/>
              </w:rPr>
              <w:t>I agree to abide by the OHS requirements of the Accredited Organisation within which all work will take place</w:t>
            </w:r>
          </w:p>
          <w:p w:rsidR="00EA0253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</w:tc>
      </w:tr>
      <w:tr w:rsidR="00EA0253" w:rsidTr="00755B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5"/>
          <w:jc w:val="center"/>
        </w:trPr>
        <w:tc>
          <w:tcPr>
            <w:tcW w:w="1589" w:type="dxa"/>
            <w:gridSpan w:val="2"/>
            <w:shd w:val="clear" w:color="auto" w:fill="F2F2F2" w:themeFill="background1" w:themeFillShade="F2"/>
          </w:tcPr>
          <w:p w:rsidR="00EA0253" w:rsidRPr="00EA0253" w:rsidRDefault="00EA0253" w:rsidP="00EA0253">
            <w:pPr>
              <w:tabs>
                <w:tab w:val="left" w:pos="1530"/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u w:val="single"/>
                <w:lang w:eastAsia="en-AU"/>
              </w:rPr>
            </w:pPr>
            <w:r w:rsidRPr="00EA0253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NAME</w:t>
            </w:r>
            <w:r w:rsidRPr="00EA0253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: </w:t>
            </w: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</w:tc>
        <w:tc>
          <w:tcPr>
            <w:tcW w:w="8320" w:type="dxa"/>
            <w:gridSpan w:val="3"/>
          </w:tcPr>
          <w:p w:rsidR="00EA0253" w:rsidRDefault="00EA0253">
            <w:pPr>
              <w:spacing w:after="0" w:line="240" w:lineRule="auto"/>
              <w:jc w:val="left"/>
              <w:rPr>
                <w:rFonts w:eastAsia="Times New Roman"/>
                <w:sz w:val="10"/>
                <w:szCs w:val="10"/>
                <w:lang w:eastAsia="en-AU"/>
              </w:rPr>
            </w:pPr>
          </w:p>
          <w:p w:rsidR="00EA0253" w:rsidRPr="00E8195F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/>
                <w:sz w:val="20"/>
                <w:szCs w:val="20"/>
                <w:lang w:eastAsia="en-AU"/>
              </w:rPr>
            </w:pPr>
          </w:p>
        </w:tc>
      </w:tr>
      <w:tr w:rsidR="00EA0253" w:rsidTr="00755B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4"/>
          <w:jc w:val="center"/>
        </w:trPr>
        <w:tc>
          <w:tcPr>
            <w:tcW w:w="1589" w:type="dxa"/>
            <w:gridSpan w:val="2"/>
            <w:shd w:val="clear" w:color="auto" w:fill="F2F2F2" w:themeFill="background1" w:themeFillShade="F2"/>
          </w:tcPr>
          <w:p w:rsidR="00EA0253" w:rsidRPr="00EA0253" w:rsidRDefault="00EA0253" w:rsidP="00EA0253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EA0253">
              <w:rPr>
                <w:rFonts w:eastAsia="Times New Roman" w:cs="Times New Roman"/>
                <w:b/>
                <w:bCs/>
                <w:sz w:val="20"/>
                <w:szCs w:val="20"/>
                <w:lang w:eastAsia="en-AU"/>
              </w:rPr>
              <w:t>SIGNATURE</w:t>
            </w:r>
            <w:r w:rsidRPr="00EA0253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: </w:t>
            </w: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508" w:type="dxa"/>
          </w:tcPr>
          <w:p w:rsidR="00EA0253" w:rsidRDefault="00EA0253">
            <w:pPr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</w:tcPr>
          <w:p w:rsidR="00EA0253" w:rsidRPr="00EA0253" w:rsidRDefault="00EA0253" w:rsidP="00EA0253">
            <w:pPr>
              <w:tabs>
                <w:tab w:val="left" w:pos="3969"/>
              </w:tabs>
              <w:spacing w:before="40"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eastAsia="en-AU"/>
              </w:rPr>
            </w:pPr>
            <w:r w:rsidRPr="00EA0253">
              <w:rPr>
                <w:rFonts w:eastAsia="Times New Roman" w:cs="Times New Roman"/>
                <w:b/>
                <w:sz w:val="20"/>
                <w:szCs w:val="20"/>
                <w:lang w:eastAsia="en-AU"/>
              </w:rPr>
              <w:t xml:space="preserve">DATE: </w:t>
            </w: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3882" w:type="dxa"/>
          </w:tcPr>
          <w:p w:rsidR="00EA0253" w:rsidRDefault="00EA0253">
            <w:pPr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  <w:p w:rsidR="00EA0253" w:rsidRPr="00153BA0" w:rsidRDefault="00EA0253" w:rsidP="00EA0253">
            <w:pPr>
              <w:tabs>
                <w:tab w:val="left" w:pos="8789"/>
              </w:tabs>
              <w:spacing w:after="0" w:line="240" w:lineRule="auto"/>
              <w:jc w:val="left"/>
              <w:rPr>
                <w:rFonts w:eastAsia="Times New Roman" w:cs="Times New Roman"/>
                <w:bCs/>
                <w:sz w:val="20"/>
                <w:szCs w:val="20"/>
                <w:lang w:eastAsia="en-AU"/>
              </w:rPr>
            </w:pPr>
          </w:p>
        </w:tc>
      </w:tr>
    </w:tbl>
    <w:p w:rsidR="005A1811" w:rsidRPr="00153BA0" w:rsidRDefault="005A1811" w:rsidP="001D6AD6">
      <w:pPr>
        <w:tabs>
          <w:tab w:val="left" w:pos="8789"/>
        </w:tabs>
        <w:spacing w:after="0" w:line="240" w:lineRule="auto"/>
        <w:jc w:val="left"/>
        <w:rPr>
          <w:rFonts w:eastAsia="Times New Roman"/>
          <w:b/>
          <w:sz w:val="20"/>
          <w:szCs w:val="20"/>
          <w:lang w:eastAsia="en-AU"/>
        </w:rPr>
      </w:pPr>
    </w:p>
    <w:sectPr w:rsidR="005A1811" w:rsidRPr="00153BA0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AC5" w:rsidRDefault="00812AC5" w:rsidP="00BE5B88">
      <w:pPr>
        <w:spacing w:after="0" w:line="240" w:lineRule="auto"/>
      </w:pPr>
      <w:r>
        <w:separator/>
      </w:r>
    </w:p>
  </w:endnote>
  <w:endnote w:type="continuationSeparator" w:id="0">
    <w:p w:rsidR="00812AC5" w:rsidRDefault="00812AC5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4E1" w:rsidRPr="00876626" w:rsidRDefault="00C73644" w:rsidP="00876626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>Exempt Dealing Registration fo</w:t>
    </w:r>
    <w:r w:rsidR="001D6AD6">
      <w:rPr>
        <w:rFonts w:ascii="Calibri" w:hAnsi="Calibri"/>
        <w:color w:val="000000"/>
        <w:sz w:val="15"/>
      </w:rPr>
      <w:t>rm</w:t>
    </w:r>
  </w:p>
  <w:p w:rsidR="000324E1" w:rsidRPr="00E50F86" w:rsidRDefault="002120B9" w:rsidP="00E50F86">
    <w:pPr>
      <w:pStyle w:val="Footer"/>
      <w:jc w:val="both"/>
    </w:pPr>
    <w:r>
      <w:rPr>
        <w:rFonts w:ascii="Calibri" w:hAnsi="Calibri"/>
        <w:szCs w:val="15"/>
      </w:rPr>
      <w:t>Version 2</w:t>
    </w:r>
    <w:r w:rsidR="000324E1">
      <w:rPr>
        <w:rFonts w:ascii="Calibri" w:hAnsi="Calibri"/>
        <w:szCs w:val="15"/>
      </w:rPr>
      <w:t xml:space="preserve">: </w:t>
    </w:r>
    <w:r>
      <w:rPr>
        <w:rFonts w:ascii="Calibri" w:hAnsi="Calibri"/>
        <w:szCs w:val="15"/>
      </w:rPr>
      <w:t xml:space="preserve">January 2015  </w:t>
    </w:r>
    <w:r w:rsidR="000324E1">
      <w:t xml:space="preserve">                                                                                                                                                 </w:t>
    </w:r>
    <w:r w:rsidR="000324E1" w:rsidRPr="00E50F86">
      <w:t xml:space="preserve">Page </w:t>
    </w:r>
    <w:r w:rsidR="000324E1" w:rsidRPr="00E50F86">
      <w:rPr>
        <w:b/>
        <w:bCs/>
      </w:rPr>
      <w:fldChar w:fldCharType="begin"/>
    </w:r>
    <w:r w:rsidR="000324E1" w:rsidRPr="00E50F86">
      <w:rPr>
        <w:b/>
        <w:bCs/>
      </w:rPr>
      <w:instrText xml:space="preserve"> PAGE </w:instrText>
    </w:r>
    <w:r w:rsidR="000324E1" w:rsidRPr="00E50F86">
      <w:rPr>
        <w:b/>
        <w:bCs/>
      </w:rPr>
      <w:fldChar w:fldCharType="separate"/>
    </w:r>
    <w:r>
      <w:rPr>
        <w:b/>
        <w:bCs/>
        <w:noProof/>
      </w:rPr>
      <w:t>5</w:t>
    </w:r>
    <w:r w:rsidR="000324E1" w:rsidRPr="00E50F86">
      <w:rPr>
        <w:b/>
        <w:bCs/>
      </w:rPr>
      <w:fldChar w:fldCharType="end"/>
    </w:r>
    <w:r w:rsidR="000324E1" w:rsidRPr="00E50F86">
      <w:t xml:space="preserve"> of </w:t>
    </w:r>
    <w:r w:rsidR="000324E1" w:rsidRPr="00E50F86">
      <w:rPr>
        <w:b/>
        <w:bCs/>
      </w:rPr>
      <w:fldChar w:fldCharType="begin"/>
    </w:r>
    <w:r w:rsidR="000324E1" w:rsidRPr="00E50F86">
      <w:rPr>
        <w:b/>
        <w:bCs/>
      </w:rPr>
      <w:instrText xml:space="preserve"> NUMPAGES  </w:instrText>
    </w:r>
    <w:r w:rsidR="000324E1" w:rsidRPr="00E50F86">
      <w:rPr>
        <w:b/>
        <w:bCs/>
      </w:rPr>
      <w:fldChar w:fldCharType="separate"/>
    </w:r>
    <w:r>
      <w:rPr>
        <w:b/>
        <w:bCs/>
        <w:noProof/>
      </w:rPr>
      <w:t>5</w:t>
    </w:r>
    <w:r w:rsidR="000324E1" w:rsidRPr="00E50F86">
      <w:rPr>
        <w:b/>
        <w:bCs/>
      </w:rPr>
      <w:fldChar w:fldCharType="end"/>
    </w:r>
  </w:p>
  <w:p w:rsidR="000324E1" w:rsidRPr="008233A4" w:rsidRDefault="000324E1" w:rsidP="00876626">
    <w:pPr>
      <w:pStyle w:val="spacer"/>
      <w:tabs>
        <w:tab w:val="center" w:pos="4249"/>
        <w:tab w:val="right" w:pos="8498"/>
      </w:tabs>
      <w:rPr>
        <w:rFonts w:ascii="Calibri" w:hAnsi="Calibri"/>
        <w:sz w:val="15"/>
        <w:szCs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4E1" w:rsidRPr="00876626" w:rsidRDefault="000324E1" w:rsidP="00CB6CA8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>Exempt Dealing</w:t>
    </w:r>
    <w:r w:rsidR="00C73644">
      <w:rPr>
        <w:rFonts w:ascii="Calibri" w:hAnsi="Calibri"/>
        <w:color w:val="000000"/>
        <w:sz w:val="15"/>
      </w:rPr>
      <w:t xml:space="preserve"> Registration f</w:t>
    </w:r>
    <w:r w:rsidR="001D6AD6">
      <w:rPr>
        <w:rFonts w:ascii="Calibri" w:hAnsi="Calibri"/>
        <w:color w:val="000000"/>
        <w:sz w:val="15"/>
      </w:rPr>
      <w:t>o</w:t>
    </w:r>
    <w:r w:rsidR="00C73644">
      <w:rPr>
        <w:rFonts w:ascii="Calibri" w:hAnsi="Calibri"/>
        <w:color w:val="000000"/>
        <w:sz w:val="15"/>
      </w:rPr>
      <w:t>r</w:t>
    </w:r>
    <w:r w:rsidR="001D6AD6">
      <w:rPr>
        <w:rFonts w:ascii="Calibri" w:hAnsi="Calibri"/>
        <w:color w:val="000000"/>
        <w:sz w:val="15"/>
      </w:rPr>
      <w:t>m</w:t>
    </w:r>
  </w:p>
  <w:p w:rsidR="000324E1" w:rsidRPr="00C978D2" w:rsidRDefault="002120B9" w:rsidP="00C978D2">
    <w:pPr>
      <w:pStyle w:val="spacer"/>
      <w:tabs>
        <w:tab w:val="center" w:pos="4249"/>
        <w:tab w:val="right" w:pos="8498"/>
      </w:tabs>
      <w:rPr>
        <w:rFonts w:ascii="Calibri" w:hAnsi="Calibri"/>
        <w:sz w:val="15"/>
        <w:szCs w:val="15"/>
      </w:rPr>
    </w:pPr>
    <w:r>
      <w:rPr>
        <w:rFonts w:ascii="Calibri" w:hAnsi="Calibri"/>
        <w:sz w:val="15"/>
        <w:szCs w:val="15"/>
      </w:rPr>
      <w:t>Version 2</w:t>
    </w:r>
    <w:r w:rsidR="000324E1">
      <w:rPr>
        <w:rFonts w:ascii="Calibri" w:hAnsi="Calibri"/>
        <w:sz w:val="15"/>
        <w:szCs w:val="15"/>
      </w:rPr>
      <w:t>:</w:t>
    </w:r>
    <w:r>
      <w:rPr>
        <w:rFonts w:ascii="Calibri" w:hAnsi="Calibri"/>
        <w:sz w:val="15"/>
        <w:szCs w:val="15"/>
      </w:rPr>
      <w:t xml:space="preserve"> January 2015</w:t>
    </w:r>
    <w:r w:rsidR="000324E1">
      <w:rPr>
        <w:rFonts w:ascii="Calibri" w:hAnsi="Calibri"/>
        <w:sz w:val="15"/>
        <w:szCs w:val="15"/>
      </w:rPr>
      <w:t xml:space="preserve">                                                                                                                                                                                     </w:t>
    </w:r>
    <w:r w:rsidR="000324E1" w:rsidRPr="0098538B">
      <w:rPr>
        <w:rFonts w:ascii="Calibri" w:hAnsi="Calibri"/>
        <w:sz w:val="15"/>
        <w:szCs w:val="15"/>
      </w:rPr>
      <w:t xml:space="preserve">Page </w:t>
    </w:r>
    <w:r w:rsidR="000324E1" w:rsidRPr="0098538B">
      <w:rPr>
        <w:rFonts w:ascii="Calibri" w:hAnsi="Calibri"/>
        <w:b/>
        <w:bCs/>
        <w:sz w:val="15"/>
        <w:szCs w:val="15"/>
      </w:rPr>
      <w:fldChar w:fldCharType="begin"/>
    </w:r>
    <w:r w:rsidR="000324E1" w:rsidRPr="0098538B">
      <w:rPr>
        <w:rFonts w:ascii="Calibri" w:hAnsi="Calibri"/>
        <w:b/>
        <w:bCs/>
        <w:sz w:val="15"/>
        <w:szCs w:val="15"/>
      </w:rPr>
      <w:instrText xml:space="preserve"> PAGE </w:instrText>
    </w:r>
    <w:r w:rsidR="000324E1" w:rsidRPr="0098538B">
      <w:rPr>
        <w:rFonts w:ascii="Calibri" w:hAnsi="Calibri"/>
        <w:b/>
        <w:bCs/>
        <w:sz w:val="15"/>
        <w:szCs w:val="15"/>
      </w:rPr>
      <w:fldChar w:fldCharType="separate"/>
    </w:r>
    <w:r>
      <w:rPr>
        <w:rFonts w:ascii="Calibri" w:hAnsi="Calibri"/>
        <w:b/>
        <w:bCs/>
        <w:noProof/>
        <w:sz w:val="15"/>
        <w:szCs w:val="15"/>
      </w:rPr>
      <w:t>1</w:t>
    </w:r>
    <w:r w:rsidR="000324E1" w:rsidRPr="0098538B">
      <w:rPr>
        <w:rFonts w:ascii="Calibri" w:hAnsi="Calibri"/>
        <w:sz w:val="15"/>
        <w:szCs w:val="15"/>
      </w:rPr>
      <w:fldChar w:fldCharType="end"/>
    </w:r>
    <w:r w:rsidR="000324E1" w:rsidRPr="0098538B">
      <w:rPr>
        <w:rFonts w:ascii="Calibri" w:hAnsi="Calibri"/>
        <w:sz w:val="15"/>
        <w:szCs w:val="15"/>
      </w:rPr>
      <w:t xml:space="preserve"> of </w:t>
    </w:r>
    <w:r w:rsidR="000324E1" w:rsidRPr="0098538B">
      <w:rPr>
        <w:rFonts w:ascii="Calibri" w:hAnsi="Calibri"/>
        <w:b/>
        <w:bCs/>
        <w:sz w:val="15"/>
        <w:szCs w:val="15"/>
      </w:rPr>
      <w:fldChar w:fldCharType="begin"/>
    </w:r>
    <w:r w:rsidR="000324E1" w:rsidRPr="0098538B">
      <w:rPr>
        <w:rFonts w:ascii="Calibri" w:hAnsi="Calibri"/>
        <w:b/>
        <w:bCs/>
        <w:sz w:val="15"/>
        <w:szCs w:val="15"/>
      </w:rPr>
      <w:instrText xml:space="preserve"> NUMPAGES  </w:instrText>
    </w:r>
    <w:r w:rsidR="000324E1" w:rsidRPr="0098538B">
      <w:rPr>
        <w:rFonts w:ascii="Calibri" w:hAnsi="Calibri"/>
        <w:b/>
        <w:bCs/>
        <w:sz w:val="15"/>
        <w:szCs w:val="15"/>
      </w:rPr>
      <w:fldChar w:fldCharType="separate"/>
    </w:r>
    <w:r>
      <w:rPr>
        <w:rFonts w:ascii="Calibri" w:hAnsi="Calibri"/>
        <w:b/>
        <w:bCs/>
        <w:noProof/>
        <w:sz w:val="15"/>
        <w:szCs w:val="15"/>
      </w:rPr>
      <w:t>5</w:t>
    </w:r>
    <w:r w:rsidR="000324E1" w:rsidRPr="0098538B">
      <w:rPr>
        <w:rFonts w:ascii="Calibri" w:hAnsi="Calibri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AC5" w:rsidRDefault="00812AC5" w:rsidP="00BE5B88">
      <w:pPr>
        <w:spacing w:after="0" w:line="240" w:lineRule="auto"/>
      </w:pPr>
      <w:r>
        <w:separator/>
      </w:r>
    </w:p>
  </w:footnote>
  <w:footnote w:type="continuationSeparator" w:id="0">
    <w:p w:rsidR="00812AC5" w:rsidRDefault="00812AC5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0324E1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:rsidR="000324E1" w:rsidRDefault="000324E1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3F3467C9" wp14:editId="587E61FC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:rsidR="000324E1" w:rsidRDefault="000324E1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0324E1" w:rsidRDefault="000324E1">
          <w:pPr>
            <w:pStyle w:val="Header"/>
          </w:pPr>
        </w:p>
      </w:tc>
    </w:tr>
    <w:tr w:rsidR="000324E1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:rsidR="000324E1" w:rsidRDefault="000324E1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:rsidR="000324E1" w:rsidRDefault="000324E1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0324E1" w:rsidRPr="00AC7D70" w:rsidRDefault="000324E1" w:rsidP="00D24124">
          <w:pPr>
            <w:pStyle w:val="Address"/>
            <w:spacing w:after="73"/>
          </w:pPr>
          <w:r w:rsidRPr="00D24124">
            <w:rPr>
              <w:b/>
            </w:rPr>
            <w:t xml:space="preserve">St Vincent’s Hospital </w:t>
          </w:r>
          <w:r w:rsidRPr="00D24124">
            <w:rPr>
              <w:b/>
            </w:rPr>
            <w:br/>
            <w:t>(Melbourne) Limited</w:t>
          </w:r>
          <w:r w:rsidRPr="00AC7D70">
            <w:br/>
            <w:t>ABN 22 052 110 755</w:t>
          </w:r>
        </w:p>
      </w:tc>
    </w:tr>
  </w:tbl>
  <w:p w:rsidR="000324E1" w:rsidRDefault="000324E1" w:rsidP="00E17D4F">
    <w:pPr>
      <w:pStyle w:val="spac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292D"/>
    <w:multiLevelType w:val="hybridMultilevel"/>
    <w:tmpl w:val="28F80F1C"/>
    <w:lvl w:ilvl="0" w:tplc="0A3AB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5B2"/>
    <w:multiLevelType w:val="hybridMultilevel"/>
    <w:tmpl w:val="05D6659C"/>
    <w:lvl w:ilvl="0" w:tplc="AC945046">
      <w:start w:val="1"/>
      <w:numFmt w:val="lowerLetter"/>
      <w:lvlText w:val="(%1)"/>
      <w:lvlJc w:val="left"/>
      <w:pPr>
        <w:ind w:left="496" w:hanging="51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66" w:hanging="360"/>
      </w:pPr>
    </w:lvl>
    <w:lvl w:ilvl="2" w:tplc="0C09001B" w:tentative="1">
      <w:start w:val="1"/>
      <w:numFmt w:val="lowerRoman"/>
      <w:lvlText w:val="%3."/>
      <w:lvlJc w:val="right"/>
      <w:pPr>
        <w:ind w:left="1786" w:hanging="180"/>
      </w:pPr>
    </w:lvl>
    <w:lvl w:ilvl="3" w:tplc="0C09000F" w:tentative="1">
      <w:start w:val="1"/>
      <w:numFmt w:val="decimal"/>
      <w:lvlText w:val="%4."/>
      <w:lvlJc w:val="left"/>
      <w:pPr>
        <w:ind w:left="2506" w:hanging="360"/>
      </w:pPr>
    </w:lvl>
    <w:lvl w:ilvl="4" w:tplc="0C090019" w:tentative="1">
      <w:start w:val="1"/>
      <w:numFmt w:val="lowerLetter"/>
      <w:lvlText w:val="%5."/>
      <w:lvlJc w:val="left"/>
      <w:pPr>
        <w:ind w:left="3226" w:hanging="360"/>
      </w:pPr>
    </w:lvl>
    <w:lvl w:ilvl="5" w:tplc="0C09001B" w:tentative="1">
      <w:start w:val="1"/>
      <w:numFmt w:val="lowerRoman"/>
      <w:lvlText w:val="%6."/>
      <w:lvlJc w:val="right"/>
      <w:pPr>
        <w:ind w:left="3946" w:hanging="180"/>
      </w:pPr>
    </w:lvl>
    <w:lvl w:ilvl="6" w:tplc="0C09000F" w:tentative="1">
      <w:start w:val="1"/>
      <w:numFmt w:val="decimal"/>
      <w:lvlText w:val="%7."/>
      <w:lvlJc w:val="left"/>
      <w:pPr>
        <w:ind w:left="4666" w:hanging="360"/>
      </w:pPr>
    </w:lvl>
    <w:lvl w:ilvl="7" w:tplc="0C090019" w:tentative="1">
      <w:start w:val="1"/>
      <w:numFmt w:val="lowerLetter"/>
      <w:lvlText w:val="%8."/>
      <w:lvlJc w:val="left"/>
      <w:pPr>
        <w:ind w:left="5386" w:hanging="360"/>
      </w:pPr>
    </w:lvl>
    <w:lvl w:ilvl="8" w:tplc="0C0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24DB1E6D"/>
    <w:multiLevelType w:val="hybridMultilevel"/>
    <w:tmpl w:val="EE4A42D6"/>
    <w:lvl w:ilvl="0" w:tplc="0C09001B">
      <w:start w:val="1"/>
      <w:numFmt w:val="lowerRoman"/>
      <w:lvlText w:val="%1."/>
      <w:lvlJc w:val="right"/>
      <w:pPr>
        <w:ind w:left="1174" w:hanging="360"/>
      </w:pPr>
    </w:lvl>
    <w:lvl w:ilvl="1" w:tplc="0C090019" w:tentative="1">
      <w:start w:val="1"/>
      <w:numFmt w:val="lowerLetter"/>
      <w:lvlText w:val="%2."/>
      <w:lvlJc w:val="left"/>
      <w:pPr>
        <w:ind w:left="1894" w:hanging="360"/>
      </w:pPr>
    </w:lvl>
    <w:lvl w:ilvl="2" w:tplc="0C09001B" w:tentative="1">
      <w:start w:val="1"/>
      <w:numFmt w:val="lowerRoman"/>
      <w:lvlText w:val="%3."/>
      <w:lvlJc w:val="right"/>
      <w:pPr>
        <w:ind w:left="2614" w:hanging="180"/>
      </w:pPr>
    </w:lvl>
    <w:lvl w:ilvl="3" w:tplc="0C09000F" w:tentative="1">
      <w:start w:val="1"/>
      <w:numFmt w:val="decimal"/>
      <w:lvlText w:val="%4."/>
      <w:lvlJc w:val="left"/>
      <w:pPr>
        <w:ind w:left="3334" w:hanging="360"/>
      </w:pPr>
    </w:lvl>
    <w:lvl w:ilvl="4" w:tplc="0C090019" w:tentative="1">
      <w:start w:val="1"/>
      <w:numFmt w:val="lowerLetter"/>
      <w:lvlText w:val="%5."/>
      <w:lvlJc w:val="left"/>
      <w:pPr>
        <w:ind w:left="4054" w:hanging="360"/>
      </w:pPr>
    </w:lvl>
    <w:lvl w:ilvl="5" w:tplc="0C09001B" w:tentative="1">
      <w:start w:val="1"/>
      <w:numFmt w:val="lowerRoman"/>
      <w:lvlText w:val="%6."/>
      <w:lvlJc w:val="right"/>
      <w:pPr>
        <w:ind w:left="4774" w:hanging="180"/>
      </w:pPr>
    </w:lvl>
    <w:lvl w:ilvl="6" w:tplc="0C09000F" w:tentative="1">
      <w:start w:val="1"/>
      <w:numFmt w:val="decimal"/>
      <w:lvlText w:val="%7."/>
      <w:lvlJc w:val="left"/>
      <w:pPr>
        <w:ind w:left="5494" w:hanging="360"/>
      </w:pPr>
    </w:lvl>
    <w:lvl w:ilvl="7" w:tplc="0C090019" w:tentative="1">
      <w:start w:val="1"/>
      <w:numFmt w:val="lowerLetter"/>
      <w:lvlText w:val="%8."/>
      <w:lvlJc w:val="left"/>
      <w:pPr>
        <w:ind w:left="6214" w:hanging="360"/>
      </w:pPr>
    </w:lvl>
    <w:lvl w:ilvl="8" w:tplc="0C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>
    <w:nsid w:val="2DE972F7"/>
    <w:multiLevelType w:val="hybridMultilevel"/>
    <w:tmpl w:val="C5C483E0"/>
    <w:lvl w:ilvl="0" w:tplc="EEA4D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0A4AD4"/>
    <w:multiLevelType w:val="hybridMultilevel"/>
    <w:tmpl w:val="28F80F1C"/>
    <w:lvl w:ilvl="0" w:tplc="0A3AB7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6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79E75E5"/>
    <w:multiLevelType w:val="hybridMultilevel"/>
    <w:tmpl w:val="59846F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F3983"/>
    <w:multiLevelType w:val="hybridMultilevel"/>
    <w:tmpl w:val="13A28850"/>
    <w:lvl w:ilvl="0" w:tplc="65606C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123DB5"/>
    <w:multiLevelType w:val="hybridMultilevel"/>
    <w:tmpl w:val="161A66BC"/>
    <w:lvl w:ilvl="0" w:tplc="2966A3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92715"/>
    <w:multiLevelType w:val="hybridMultilevel"/>
    <w:tmpl w:val="753857DA"/>
    <w:lvl w:ilvl="0" w:tplc="168E86BC">
      <w:start w:val="1"/>
      <w:numFmt w:val="lowerLetter"/>
      <w:lvlText w:val="(%1)"/>
      <w:lvlJc w:val="left"/>
      <w:pPr>
        <w:ind w:left="825" w:hanging="46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6416907"/>
    <w:multiLevelType w:val="hybridMultilevel"/>
    <w:tmpl w:val="E1528C3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136A37"/>
    <w:multiLevelType w:val="hybridMultilevel"/>
    <w:tmpl w:val="DFDA4B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8">
    <w:nsid w:val="5F30743C"/>
    <w:multiLevelType w:val="hybridMultilevel"/>
    <w:tmpl w:val="E93C325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3747FA"/>
    <w:multiLevelType w:val="hybridMultilevel"/>
    <w:tmpl w:val="52F639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821815"/>
    <w:multiLevelType w:val="hybridMultilevel"/>
    <w:tmpl w:val="C75EE490"/>
    <w:lvl w:ilvl="0" w:tplc="113447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743310DA"/>
    <w:multiLevelType w:val="hybridMultilevel"/>
    <w:tmpl w:val="3A44BD40"/>
    <w:lvl w:ilvl="0" w:tplc="0C09001B">
      <w:start w:val="1"/>
      <w:numFmt w:val="lowerRoman"/>
      <w:lvlText w:val="%1."/>
      <w:lvlJc w:val="right"/>
      <w:pPr>
        <w:ind w:left="1174" w:hanging="360"/>
      </w:pPr>
    </w:lvl>
    <w:lvl w:ilvl="1" w:tplc="0C090019" w:tentative="1">
      <w:start w:val="1"/>
      <w:numFmt w:val="lowerLetter"/>
      <w:lvlText w:val="%2."/>
      <w:lvlJc w:val="left"/>
      <w:pPr>
        <w:ind w:left="1894" w:hanging="360"/>
      </w:pPr>
    </w:lvl>
    <w:lvl w:ilvl="2" w:tplc="0C09001B" w:tentative="1">
      <w:start w:val="1"/>
      <w:numFmt w:val="lowerRoman"/>
      <w:lvlText w:val="%3."/>
      <w:lvlJc w:val="right"/>
      <w:pPr>
        <w:ind w:left="2614" w:hanging="180"/>
      </w:pPr>
    </w:lvl>
    <w:lvl w:ilvl="3" w:tplc="0C09000F" w:tentative="1">
      <w:start w:val="1"/>
      <w:numFmt w:val="decimal"/>
      <w:lvlText w:val="%4."/>
      <w:lvlJc w:val="left"/>
      <w:pPr>
        <w:ind w:left="3334" w:hanging="360"/>
      </w:pPr>
    </w:lvl>
    <w:lvl w:ilvl="4" w:tplc="0C090019" w:tentative="1">
      <w:start w:val="1"/>
      <w:numFmt w:val="lowerLetter"/>
      <w:lvlText w:val="%5."/>
      <w:lvlJc w:val="left"/>
      <w:pPr>
        <w:ind w:left="4054" w:hanging="360"/>
      </w:pPr>
    </w:lvl>
    <w:lvl w:ilvl="5" w:tplc="0C09001B" w:tentative="1">
      <w:start w:val="1"/>
      <w:numFmt w:val="lowerRoman"/>
      <w:lvlText w:val="%6."/>
      <w:lvlJc w:val="right"/>
      <w:pPr>
        <w:ind w:left="4774" w:hanging="180"/>
      </w:pPr>
    </w:lvl>
    <w:lvl w:ilvl="6" w:tplc="0C09000F" w:tentative="1">
      <w:start w:val="1"/>
      <w:numFmt w:val="decimal"/>
      <w:lvlText w:val="%7."/>
      <w:lvlJc w:val="left"/>
      <w:pPr>
        <w:ind w:left="5494" w:hanging="360"/>
      </w:pPr>
    </w:lvl>
    <w:lvl w:ilvl="7" w:tplc="0C090019" w:tentative="1">
      <w:start w:val="1"/>
      <w:numFmt w:val="lowerLetter"/>
      <w:lvlText w:val="%8."/>
      <w:lvlJc w:val="left"/>
      <w:pPr>
        <w:ind w:left="6214" w:hanging="360"/>
      </w:pPr>
    </w:lvl>
    <w:lvl w:ilvl="8" w:tplc="0C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5">
    <w:nsid w:val="75201323"/>
    <w:multiLevelType w:val="hybridMultilevel"/>
    <w:tmpl w:val="4BF084B2"/>
    <w:lvl w:ilvl="0" w:tplc="1D965458">
      <w:start w:val="1"/>
      <w:numFmt w:val="lowerRoman"/>
      <w:lvlText w:val="(%1)"/>
      <w:lvlJc w:val="left"/>
      <w:pPr>
        <w:ind w:left="1216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76" w:hanging="360"/>
      </w:pPr>
    </w:lvl>
    <w:lvl w:ilvl="2" w:tplc="0C09001B" w:tentative="1">
      <w:start w:val="1"/>
      <w:numFmt w:val="lowerRoman"/>
      <w:lvlText w:val="%3."/>
      <w:lvlJc w:val="right"/>
      <w:pPr>
        <w:ind w:left="2296" w:hanging="180"/>
      </w:pPr>
    </w:lvl>
    <w:lvl w:ilvl="3" w:tplc="0C09000F" w:tentative="1">
      <w:start w:val="1"/>
      <w:numFmt w:val="decimal"/>
      <w:lvlText w:val="%4."/>
      <w:lvlJc w:val="left"/>
      <w:pPr>
        <w:ind w:left="3016" w:hanging="360"/>
      </w:pPr>
    </w:lvl>
    <w:lvl w:ilvl="4" w:tplc="0C090019" w:tentative="1">
      <w:start w:val="1"/>
      <w:numFmt w:val="lowerLetter"/>
      <w:lvlText w:val="%5."/>
      <w:lvlJc w:val="left"/>
      <w:pPr>
        <w:ind w:left="3736" w:hanging="360"/>
      </w:pPr>
    </w:lvl>
    <w:lvl w:ilvl="5" w:tplc="0C09001B" w:tentative="1">
      <w:start w:val="1"/>
      <w:numFmt w:val="lowerRoman"/>
      <w:lvlText w:val="%6."/>
      <w:lvlJc w:val="right"/>
      <w:pPr>
        <w:ind w:left="4456" w:hanging="180"/>
      </w:pPr>
    </w:lvl>
    <w:lvl w:ilvl="6" w:tplc="0C09000F" w:tentative="1">
      <w:start w:val="1"/>
      <w:numFmt w:val="decimal"/>
      <w:lvlText w:val="%7."/>
      <w:lvlJc w:val="left"/>
      <w:pPr>
        <w:ind w:left="5176" w:hanging="360"/>
      </w:pPr>
    </w:lvl>
    <w:lvl w:ilvl="7" w:tplc="0C090019" w:tentative="1">
      <w:start w:val="1"/>
      <w:numFmt w:val="lowerLetter"/>
      <w:lvlText w:val="%8."/>
      <w:lvlJc w:val="left"/>
      <w:pPr>
        <w:ind w:left="5896" w:hanging="360"/>
      </w:pPr>
    </w:lvl>
    <w:lvl w:ilvl="8" w:tplc="0C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6">
    <w:nsid w:val="75690E06"/>
    <w:multiLevelType w:val="hybridMultilevel"/>
    <w:tmpl w:val="E8A00514"/>
    <w:lvl w:ilvl="0" w:tplc="B90EDC60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4455C8"/>
    <w:multiLevelType w:val="hybridMultilevel"/>
    <w:tmpl w:val="C75EE490"/>
    <w:lvl w:ilvl="0" w:tplc="1134476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6"/>
  </w:num>
  <w:num w:numId="4">
    <w:abstractNumId w:val="29"/>
  </w:num>
  <w:num w:numId="5">
    <w:abstractNumId w:val="17"/>
  </w:num>
  <w:num w:numId="6">
    <w:abstractNumId w:val="11"/>
  </w:num>
  <w:num w:numId="7">
    <w:abstractNumId w:val="12"/>
  </w:num>
  <w:num w:numId="8">
    <w:abstractNumId w:val="14"/>
  </w:num>
  <w:num w:numId="9">
    <w:abstractNumId w:val="19"/>
  </w:num>
  <w:num w:numId="10">
    <w:abstractNumId w:val="23"/>
  </w:num>
  <w:num w:numId="11">
    <w:abstractNumId w:val="22"/>
  </w:num>
  <w:num w:numId="12">
    <w:abstractNumId w:val="30"/>
  </w:num>
  <w:num w:numId="13">
    <w:abstractNumId w:val="28"/>
  </w:num>
  <w:num w:numId="14">
    <w:abstractNumId w:val="16"/>
  </w:num>
  <w:num w:numId="15">
    <w:abstractNumId w:val="20"/>
  </w:num>
  <w:num w:numId="16">
    <w:abstractNumId w:val="0"/>
  </w:num>
  <w:num w:numId="17">
    <w:abstractNumId w:val="4"/>
  </w:num>
  <w:num w:numId="18">
    <w:abstractNumId w:val="21"/>
  </w:num>
  <w:num w:numId="19">
    <w:abstractNumId w:val="3"/>
  </w:num>
  <w:num w:numId="20">
    <w:abstractNumId w:val="27"/>
  </w:num>
  <w:num w:numId="21">
    <w:abstractNumId w:val="1"/>
  </w:num>
  <w:num w:numId="22">
    <w:abstractNumId w:val="25"/>
  </w:num>
  <w:num w:numId="23">
    <w:abstractNumId w:val="10"/>
  </w:num>
  <w:num w:numId="24">
    <w:abstractNumId w:val="9"/>
  </w:num>
  <w:num w:numId="25">
    <w:abstractNumId w:val="7"/>
  </w:num>
  <w:num w:numId="26">
    <w:abstractNumId w:val="13"/>
  </w:num>
  <w:num w:numId="27">
    <w:abstractNumId w:val="8"/>
  </w:num>
  <w:num w:numId="28">
    <w:abstractNumId w:val="26"/>
  </w:num>
  <w:num w:numId="29">
    <w:abstractNumId w:val="2"/>
  </w:num>
  <w:num w:numId="30">
    <w:abstractNumId w:val="2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AB5"/>
    <w:rsid w:val="000013D9"/>
    <w:rsid w:val="00005874"/>
    <w:rsid w:val="00007D0C"/>
    <w:rsid w:val="000142EF"/>
    <w:rsid w:val="00016FBB"/>
    <w:rsid w:val="00027194"/>
    <w:rsid w:val="000324E1"/>
    <w:rsid w:val="0003799C"/>
    <w:rsid w:val="00050BE8"/>
    <w:rsid w:val="000553E1"/>
    <w:rsid w:val="00057B3D"/>
    <w:rsid w:val="0006343F"/>
    <w:rsid w:val="000774CE"/>
    <w:rsid w:val="00094117"/>
    <w:rsid w:val="00094E41"/>
    <w:rsid w:val="000B4442"/>
    <w:rsid w:val="000B723D"/>
    <w:rsid w:val="000C1D64"/>
    <w:rsid w:val="000C4987"/>
    <w:rsid w:val="000C710E"/>
    <w:rsid w:val="000D2277"/>
    <w:rsid w:val="000D7A19"/>
    <w:rsid w:val="000D7BC7"/>
    <w:rsid w:val="000E3262"/>
    <w:rsid w:val="000F09DD"/>
    <w:rsid w:val="000F26DB"/>
    <w:rsid w:val="000F46CC"/>
    <w:rsid w:val="001015C0"/>
    <w:rsid w:val="00110FBF"/>
    <w:rsid w:val="00122197"/>
    <w:rsid w:val="0012670E"/>
    <w:rsid w:val="00127F30"/>
    <w:rsid w:val="00130990"/>
    <w:rsid w:val="00130FBE"/>
    <w:rsid w:val="00134435"/>
    <w:rsid w:val="00137737"/>
    <w:rsid w:val="00141E6F"/>
    <w:rsid w:val="00142B76"/>
    <w:rsid w:val="00153BA0"/>
    <w:rsid w:val="0015634A"/>
    <w:rsid w:val="00157A2E"/>
    <w:rsid w:val="00164E4B"/>
    <w:rsid w:val="001967F9"/>
    <w:rsid w:val="001A54FC"/>
    <w:rsid w:val="001B08A8"/>
    <w:rsid w:val="001B279C"/>
    <w:rsid w:val="001B4B45"/>
    <w:rsid w:val="001B5379"/>
    <w:rsid w:val="001C4AB5"/>
    <w:rsid w:val="001C5AB3"/>
    <w:rsid w:val="001C5B44"/>
    <w:rsid w:val="001D6AD6"/>
    <w:rsid w:val="001D6F78"/>
    <w:rsid w:val="001E1E8F"/>
    <w:rsid w:val="001E6814"/>
    <w:rsid w:val="001E7B5D"/>
    <w:rsid w:val="001F532A"/>
    <w:rsid w:val="001F5495"/>
    <w:rsid w:val="00202E12"/>
    <w:rsid w:val="002120B9"/>
    <w:rsid w:val="00214028"/>
    <w:rsid w:val="00234359"/>
    <w:rsid w:val="00234439"/>
    <w:rsid w:val="00234A07"/>
    <w:rsid w:val="002352FD"/>
    <w:rsid w:val="00236E88"/>
    <w:rsid w:val="00237172"/>
    <w:rsid w:val="002410B6"/>
    <w:rsid w:val="002533BC"/>
    <w:rsid w:val="00254DD9"/>
    <w:rsid w:val="00257725"/>
    <w:rsid w:val="00260436"/>
    <w:rsid w:val="002659B0"/>
    <w:rsid w:val="00286AF9"/>
    <w:rsid w:val="00287602"/>
    <w:rsid w:val="0029659F"/>
    <w:rsid w:val="0029697D"/>
    <w:rsid w:val="002A7B80"/>
    <w:rsid w:val="002D7BAA"/>
    <w:rsid w:val="002E0FF6"/>
    <w:rsid w:val="002F3307"/>
    <w:rsid w:val="00300AB8"/>
    <w:rsid w:val="0030343B"/>
    <w:rsid w:val="003101C8"/>
    <w:rsid w:val="00313850"/>
    <w:rsid w:val="003162CB"/>
    <w:rsid w:val="00316FF2"/>
    <w:rsid w:val="003213A2"/>
    <w:rsid w:val="00326F2E"/>
    <w:rsid w:val="0033356B"/>
    <w:rsid w:val="00337C60"/>
    <w:rsid w:val="00345A3B"/>
    <w:rsid w:val="003667EE"/>
    <w:rsid w:val="00371472"/>
    <w:rsid w:val="00385BE3"/>
    <w:rsid w:val="0039418D"/>
    <w:rsid w:val="003A781C"/>
    <w:rsid w:val="003B51D8"/>
    <w:rsid w:val="003C5913"/>
    <w:rsid w:val="003C7B51"/>
    <w:rsid w:val="003D0E0E"/>
    <w:rsid w:val="003D20B9"/>
    <w:rsid w:val="003E0C76"/>
    <w:rsid w:val="003E67A5"/>
    <w:rsid w:val="004077CE"/>
    <w:rsid w:val="00412572"/>
    <w:rsid w:val="004138FD"/>
    <w:rsid w:val="00414441"/>
    <w:rsid w:val="00414D33"/>
    <w:rsid w:val="004231CF"/>
    <w:rsid w:val="00427901"/>
    <w:rsid w:val="0043021A"/>
    <w:rsid w:val="004655CB"/>
    <w:rsid w:val="004757CC"/>
    <w:rsid w:val="0048212C"/>
    <w:rsid w:val="004928B0"/>
    <w:rsid w:val="0049689F"/>
    <w:rsid w:val="004A278F"/>
    <w:rsid w:val="004A2E8A"/>
    <w:rsid w:val="004B22B8"/>
    <w:rsid w:val="004C75BC"/>
    <w:rsid w:val="004D58D2"/>
    <w:rsid w:val="004F08EF"/>
    <w:rsid w:val="004F2AB0"/>
    <w:rsid w:val="005029F8"/>
    <w:rsid w:val="00503642"/>
    <w:rsid w:val="005210BD"/>
    <w:rsid w:val="0052136B"/>
    <w:rsid w:val="005606E0"/>
    <w:rsid w:val="00570ABA"/>
    <w:rsid w:val="00570B5F"/>
    <w:rsid w:val="005851E5"/>
    <w:rsid w:val="00597841"/>
    <w:rsid w:val="005A1811"/>
    <w:rsid w:val="005B6FDC"/>
    <w:rsid w:val="005B78F8"/>
    <w:rsid w:val="005C220E"/>
    <w:rsid w:val="005C29B1"/>
    <w:rsid w:val="005C755A"/>
    <w:rsid w:val="005D7E59"/>
    <w:rsid w:val="005E1F86"/>
    <w:rsid w:val="005F2BC1"/>
    <w:rsid w:val="005F306E"/>
    <w:rsid w:val="0060511D"/>
    <w:rsid w:val="0061566D"/>
    <w:rsid w:val="0062197D"/>
    <w:rsid w:val="00622CE9"/>
    <w:rsid w:val="00623578"/>
    <w:rsid w:val="006258B5"/>
    <w:rsid w:val="006265EB"/>
    <w:rsid w:val="00636C35"/>
    <w:rsid w:val="0066381F"/>
    <w:rsid w:val="00680A19"/>
    <w:rsid w:val="00691EF0"/>
    <w:rsid w:val="006A5CB2"/>
    <w:rsid w:val="006B0322"/>
    <w:rsid w:val="006B741F"/>
    <w:rsid w:val="006D128D"/>
    <w:rsid w:val="006E04CA"/>
    <w:rsid w:val="006E450B"/>
    <w:rsid w:val="006F0BFF"/>
    <w:rsid w:val="006F4A52"/>
    <w:rsid w:val="00703136"/>
    <w:rsid w:val="00703656"/>
    <w:rsid w:val="00704027"/>
    <w:rsid w:val="007077A1"/>
    <w:rsid w:val="00711D38"/>
    <w:rsid w:val="0072584A"/>
    <w:rsid w:val="007320FF"/>
    <w:rsid w:val="00751188"/>
    <w:rsid w:val="007518BE"/>
    <w:rsid w:val="00755B7B"/>
    <w:rsid w:val="0075620A"/>
    <w:rsid w:val="0076272E"/>
    <w:rsid w:val="0078051D"/>
    <w:rsid w:val="007863F4"/>
    <w:rsid w:val="00787B98"/>
    <w:rsid w:val="00787F3C"/>
    <w:rsid w:val="007945A7"/>
    <w:rsid w:val="007A16ED"/>
    <w:rsid w:val="007B1E3D"/>
    <w:rsid w:val="007B4946"/>
    <w:rsid w:val="007B4C72"/>
    <w:rsid w:val="007C0C4F"/>
    <w:rsid w:val="007C297A"/>
    <w:rsid w:val="007C5FFD"/>
    <w:rsid w:val="007C6126"/>
    <w:rsid w:val="007E022E"/>
    <w:rsid w:val="007E3AF7"/>
    <w:rsid w:val="007E523C"/>
    <w:rsid w:val="007F0729"/>
    <w:rsid w:val="00812AC5"/>
    <w:rsid w:val="00821E12"/>
    <w:rsid w:val="008233A4"/>
    <w:rsid w:val="0083579F"/>
    <w:rsid w:val="00836902"/>
    <w:rsid w:val="00840356"/>
    <w:rsid w:val="0084256F"/>
    <w:rsid w:val="00850270"/>
    <w:rsid w:val="00852746"/>
    <w:rsid w:val="008610F3"/>
    <w:rsid w:val="00865D06"/>
    <w:rsid w:val="008661CD"/>
    <w:rsid w:val="0087094F"/>
    <w:rsid w:val="0087215C"/>
    <w:rsid w:val="00876626"/>
    <w:rsid w:val="00883503"/>
    <w:rsid w:val="00894BA3"/>
    <w:rsid w:val="00896F17"/>
    <w:rsid w:val="008A4116"/>
    <w:rsid w:val="008A4E74"/>
    <w:rsid w:val="008B18A0"/>
    <w:rsid w:val="008C468B"/>
    <w:rsid w:val="008D0615"/>
    <w:rsid w:val="008D4AAB"/>
    <w:rsid w:val="008D696B"/>
    <w:rsid w:val="008F163C"/>
    <w:rsid w:val="008F4534"/>
    <w:rsid w:val="00901F95"/>
    <w:rsid w:val="00911323"/>
    <w:rsid w:val="00913B04"/>
    <w:rsid w:val="00922F8B"/>
    <w:rsid w:val="009243DF"/>
    <w:rsid w:val="0092456F"/>
    <w:rsid w:val="00925EB7"/>
    <w:rsid w:val="0092705D"/>
    <w:rsid w:val="0093029A"/>
    <w:rsid w:val="00933191"/>
    <w:rsid w:val="009450E7"/>
    <w:rsid w:val="009528AF"/>
    <w:rsid w:val="0096098B"/>
    <w:rsid w:val="00961800"/>
    <w:rsid w:val="009619EB"/>
    <w:rsid w:val="009652BF"/>
    <w:rsid w:val="009709BE"/>
    <w:rsid w:val="00971697"/>
    <w:rsid w:val="009722B7"/>
    <w:rsid w:val="0097530E"/>
    <w:rsid w:val="009757C2"/>
    <w:rsid w:val="00976772"/>
    <w:rsid w:val="009B0A6E"/>
    <w:rsid w:val="009B2912"/>
    <w:rsid w:val="009B763E"/>
    <w:rsid w:val="009C17D8"/>
    <w:rsid w:val="009C6D59"/>
    <w:rsid w:val="009D0056"/>
    <w:rsid w:val="009E6F6D"/>
    <w:rsid w:val="009F29F5"/>
    <w:rsid w:val="00A13C26"/>
    <w:rsid w:val="00A30BE3"/>
    <w:rsid w:val="00A326B3"/>
    <w:rsid w:val="00A365F9"/>
    <w:rsid w:val="00A421DF"/>
    <w:rsid w:val="00A45F9E"/>
    <w:rsid w:val="00A46DB7"/>
    <w:rsid w:val="00A46DF7"/>
    <w:rsid w:val="00A504BD"/>
    <w:rsid w:val="00A61198"/>
    <w:rsid w:val="00A62664"/>
    <w:rsid w:val="00A62C25"/>
    <w:rsid w:val="00A64875"/>
    <w:rsid w:val="00A745FB"/>
    <w:rsid w:val="00A848D9"/>
    <w:rsid w:val="00A94374"/>
    <w:rsid w:val="00A97417"/>
    <w:rsid w:val="00AA4AAE"/>
    <w:rsid w:val="00AA7A66"/>
    <w:rsid w:val="00AC5D26"/>
    <w:rsid w:val="00AC7D70"/>
    <w:rsid w:val="00AE62AA"/>
    <w:rsid w:val="00AE7037"/>
    <w:rsid w:val="00AF070F"/>
    <w:rsid w:val="00B045BD"/>
    <w:rsid w:val="00B10B9D"/>
    <w:rsid w:val="00B17FFD"/>
    <w:rsid w:val="00B34CC2"/>
    <w:rsid w:val="00B37C35"/>
    <w:rsid w:val="00B44406"/>
    <w:rsid w:val="00B4783E"/>
    <w:rsid w:val="00B47B1D"/>
    <w:rsid w:val="00B53CDC"/>
    <w:rsid w:val="00B54330"/>
    <w:rsid w:val="00B6279D"/>
    <w:rsid w:val="00B6418A"/>
    <w:rsid w:val="00B70CE6"/>
    <w:rsid w:val="00B710D9"/>
    <w:rsid w:val="00B73FB5"/>
    <w:rsid w:val="00B80D99"/>
    <w:rsid w:val="00B823D2"/>
    <w:rsid w:val="00B9308C"/>
    <w:rsid w:val="00B934AB"/>
    <w:rsid w:val="00B93B9A"/>
    <w:rsid w:val="00B95732"/>
    <w:rsid w:val="00BD033B"/>
    <w:rsid w:val="00BD3135"/>
    <w:rsid w:val="00BD6DBA"/>
    <w:rsid w:val="00BE25F5"/>
    <w:rsid w:val="00BE5B88"/>
    <w:rsid w:val="00C01338"/>
    <w:rsid w:val="00C03B77"/>
    <w:rsid w:val="00C16255"/>
    <w:rsid w:val="00C172CF"/>
    <w:rsid w:val="00C31B01"/>
    <w:rsid w:val="00C37DA2"/>
    <w:rsid w:val="00C43F18"/>
    <w:rsid w:val="00C454FD"/>
    <w:rsid w:val="00C46FC6"/>
    <w:rsid w:val="00C50BEC"/>
    <w:rsid w:val="00C62143"/>
    <w:rsid w:val="00C7266A"/>
    <w:rsid w:val="00C73644"/>
    <w:rsid w:val="00C74ECC"/>
    <w:rsid w:val="00C76328"/>
    <w:rsid w:val="00C83D2D"/>
    <w:rsid w:val="00C87908"/>
    <w:rsid w:val="00C92893"/>
    <w:rsid w:val="00C92993"/>
    <w:rsid w:val="00C9693D"/>
    <w:rsid w:val="00C978D2"/>
    <w:rsid w:val="00CB0AE6"/>
    <w:rsid w:val="00CB6CA8"/>
    <w:rsid w:val="00CC1B18"/>
    <w:rsid w:val="00CC2EAC"/>
    <w:rsid w:val="00CC55DD"/>
    <w:rsid w:val="00CD46C7"/>
    <w:rsid w:val="00CF0C16"/>
    <w:rsid w:val="00D00ADE"/>
    <w:rsid w:val="00D04CEB"/>
    <w:rsid w:val="00D05AB5"/>
    <w:rsid w:val="00D24124"/>
    <w:rsid w:val="00D24472"/>
    <w:rsid w:val="00D27ED4"/>
    <w:rsid w:val="00D27FED"/>
    <w:rsid w:val="00D357A4"/>
    <w:rsid w:val="00D464E0"/>
    <w:rsid w:val="00D62433"/>
    <w:rsid w:val="00D62F00"/>
    <w:rsid w:val="00D75C2B"/>
    <w:rsid w:val="00D77731"/>
    <w:rsid w:val="00D85CC6"/>
    <w:rsid w:val="00D91A94"/>
    <w:rsid w:val="00DA1755"/>
    <w:rsid w:val="00DA4934"/>
    <w:rsid w:val="00DA55B6"/>
    <w:rsid w:val="00DB54AE"/>
    <w:rsid w:val="00DD1DD4"/>
    <w:rsid w:val="00DD51DD"/>
    <w:rsid w:val="00DD52C1"/>
    <w:rsid w:val="00DE0CA1"/>
    <w:rsid w:val="00DE1E66"/>
    <w:rsid w:val="00DE5F47"/>
    <w:rsid w:val="00DF1BA5"/>
    <w:rsid w:val="00DF7E8D"/>
    <w:rsid w:val="00E0609A"/>
    <w:rsid w:val="00E146B4"/>
    <w:rsid w:val="00E17654"/>
    <w:rsid w:val="00E17D4F"/>
    <w:rsid w:val="00E22621"/>
    <w:rsid w:val="00E26BF3"/>
    <w:rsid w:val="00E30288"/>
    <w:rsid w:val="00E31092"/>
    <w:rsid w:val="00E361E7"/>
    <w:rsid w:val="00E44E4C"/>
    <w:rsid w:val="00E50F86"/>
    <w:rsid w:val="00E56C86"/>
    <w:rsid w:val="00E7144E"/>
    <w:rsid w:val="00E73B8D"/>
    <w:rsid w:val="00E80F0D"/>
    <w:rsid w:val="00E8195F"/>
    <w:rsid w:val="00E828AB"/>
    <w:rsid w:val="00E85EE3"/>
    <w:rsid w:val="00E91958"/>
    <w:rsid w:val="00E95F0E"/>
    <w:rsid w:val="00E96FA1"/>
    <w:rsid w:val="00EA0253"/>
    <w:rsid w:val="00EA3F71"/>
    <w:rsid w:val="00EA67C4"/>
    <w:rsid w:val="00EB17A5"/>
    <w:rsid w:val="00EE134A"/>
    <w:rsid w:val="00EE4B48"/>
    <w:rsid w:val="00EE596D"/>
    <w:rsid w:val="00F0668D"/>
    <w:rsid w:val="00F20D80"/>
    <w:rsid w:val="00F26B75"/>
    <w:rsid w:val="00F320A8"/>
    <w:rsid w:val="00F43D91"/>
    <w:rsid w:val="00F47252"/>
    <w:rsid w:val="00F55FEB"/>
    <w:rsid w:val="00F72C29"/>
    <w:rsid w:val="00F87762"/>
    <w:rsid w:val="00F911D4"/>
    <w:rsid w:val="00FA020F"/>
    <w:rsid w:val="00FA4411"/>
    <w:rsid w:val="00FB1BBE"/>
    <w:rsid w:val="00FB3957"/>
    <w:rsid w:val="00FC7B4B"/>
    <w:rsid w:val="00FC7D04"/>
    <w:rsid w:val="00FD1B66"/>
    <w:rsid w:val="00FE2E4C"/>
    <w:rsid w:val="00FE3FA3"/>
    <w:rsid w:val="00FE4832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FBE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F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FBE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rsid w:val="00A94374"/>
    <w:pPr>
      <w:spacing w:after="260"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F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BBB5A-F2F9-483E-8598-5498CAF4D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creator>ASQUITH Melanie</dc:creator>
  <cp:lastModifiedBy>ASQUITH Melanie</cp:lastModifiedBy>
  <cp:revision>3</cp:revision>
  <cp:lastPrinted>2014-06-10T03:47:00Z</cp:lastPrinted>
  <dcterms:created xsi:type="dcterms:W3CDTF">2015-01-18T23:50:00Z</dcterms:created>
  <dcterms:modified xsi:type="dcterms:W3CDTF">2015-01-18T23:50:00Z</dcterms:modified>
  <cp:category>Letterhead</cp:category>
</cp:coreProperties>
</file>